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01" w:rsidRPr="00C865E2" w:rsidRDefault="001D6A0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6A01" w:rsidRPr="00C865E2" w:rsidRDefault="003B4C4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5E2">
        <w:rPr>
          <w:rFonts w:ascii="Times New Roman" w:hAnsi="Times New Roman"/>
          <w:b/>
          <w:bCs/>
          <w:sz w:val="28"/>
          <w:szCs w:val="28"/>
        </w:rPr>
        <w:t>О проведении на территории Костромской области в 2021 году государственной кадастровой оценки.</w:t>
      </w:r>
    </w:p>
    <w:p w:rsidR="001D6A01" w:rsidRPr="00C865E2" w:rsidRDefault="001D6A0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6A01" w:rsidRPr="00C865E2" w:rsidRDefault="003B4C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5E2">
        <w:rPr>
          <w:rFonts w:ascii="Times New Roman" w:hAnsi="Times New Roman"/>
          <w:sz w:val="28"/>
          <w:szCs w:val="28"/>
        </w:rPr>
        <w:t>На территории Костромской области в 2021 году будет проведена государственная кадастровая оценка земельных участков категории «земли   населенных пунктов» и государственная кадастровая оценка объектов недвижимости (за исключением земельных участков).</w:t>
      </w:r>
    </w:p>
    <w:p w:rsidR="001D6A01" w:rsidRPr="00C865E2" w:rsidRDefault="003B4C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65E2">
        <w:rPr>
          <w:rFonts w:ascii="Times New Roman" w:hAnsi="Times New Roman"/>
          <w:b/>
          <w:sz w:val="28"/>
          <w:szCs w:val="28"/>
        </w:rPr>
        <w:t>Исполнителем работ</w:t>
      </w:r>
      <w:r w:rsidRPr="00C865E2">
        <w:rPr>
          <w:rFonts w:ascii="Times New Roman" w:hAnsi="Times New Roman"/>
          <w:sz w:val="28"/>
          <w:szCs w:val="28"/>
        </w:rPr>
        <w:t xml:space="preserve">по определению кадастровой стоимости при проведении государственной кадастровой оценкиявляется </w:t>
      </w:r>
      <w:r w:rsidRPr="00C865E2"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 «</w:t>
      </w:r>
      <w:r w:rsidRPr="00C865E2">
        <w:rPr>
          <w:rFonts w:ascii="Times New Roman" w:hAnsi="Times New Roman"/>
          <w:b/>
          <w:bCs/>
          <w:sz w:val="28"/>
          <w:szCs w:val="28"/>
        </w:rPr>
        <w:t>Костромаоблкадастр</w:t>
      </w:r>
      <w:r w:rsidRPr="00C865E2">
        <w:rPr>
          <w:rFonts w:ascii="Times New Roman" w:hAnsi="Times New Roman"/>
          <w:b/>
          <w:sz w:val="28"/>
          <w:szCs w:val="28"/>
        </w:rPr>
        <w:t xml:space="preserve"> - Областное БТИ».</w:t>
      </w:r>
    </w:p>
    <w:p w:rsidR="001D6A01" w:rsidRPr="00C865E2" w:rsidRDefault="003B4C47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65E2">
        <w:rPr>
          <w:rFonts w:ascii="Times New Roman" w:hAnsi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а также повышения качества результатов государственной кадастровой оценки </w:t>
      </w:r>
      <w:r w:rsidRPr="00C865E2">
        <w:rPr>
          <w:rFonts w:ascii="Times New Roman" w:hAnsi="Times New Roman"/>
          <w:b/>
          <w:sz w:val="28"/>
          <w:szCs w:val="28"/>
        </w:rPr>
        <w:t>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недвижимостидо 01.01.2021г.</w:t>
      </w:r>
    </w:p>
    <w:p w:rsidR="001D6A01" w:rsidRPr="00C865E2" w:rsidRDefault="003B4C4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5E2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Декларации принимаются на электронный адрес: </w:t>
      </w:r>
      <w:hyperlink r:id="rId7" w:history="1">
        <w:r w:rsidRPr="00C865E2">
          <w:rPr>
            <w:rStyle w:val="ac"/>
            <w:rFonts w:ascii="Times New Roman" w:hAnsi="Times New Roman"/>
            <w:sz w:val="28"/>
            <w:szCs w:val="28"/>
            <w:lang w:val="en-US"/>
          </w:rPr>
          <w:t>ocenka</w:t>
        </w:r>
        <w:r w:rsidRPr="00C865E2">
          <w:rPr>
            <w:rStyle w:val="ac"/>
            <w:rFonts w:ascii="Times New Roman" w:hAnsi="Times New Roman"/>
            <w:sz w:val="28"/>
            <w:szCs w:val="28"/>
          </w:rPr>
          <w:t>@</w:t>
        </w:r>
        <w:r w:rsidRPr="00C865E2">
          <w:rPr>
            <w:rStyle w:val="ac"/>
            <w:rFonts w:ascii="Times New Roman" w:hAnsi="Times New Roman"/>
            <w:sz w:val="28"/>
            <w:szCs w:val="28"/>
            <w:lang w:val="en-US"/>
          </w:rPr>
          <w:t>kobti</w:t>
        </w:r>
        <w:r w:rsidRPr="00C865E2">
          <w:rPr>
            <w:rStyle w:val="ac"/>
            <w:rFonts w:ascii="Times New Roman" w:hAnsi="Times New Roman"/>
            <w:sz w:val="28"/>
            <w:szCs w:val="28"/>
          </w:rPr>
          <w:t>.ru</w:t>
        </w:r>
      </w:hyperlink>
      <w:r w:rsidRPr="00C865E2">
        <w:rPr>
          <w:rFonts w:ascii="Times New Roman" w:eastAsia="Times New Roman" w:hAnsi="Times New Roman"/>
          <w:sz w:val="28"/>
          <w:szCs w:val="28"/>
          <w:lang w:eastAsia="ru-RU"/>
        </w:rPr>
        <w:t>или почтовым отправлением на адрес: 156000, Кострома, улица Долматова,         дом 21/30, телефон для справок: (4942)47-23-69.</w:t>
      </w:r>
    </w:p>
    <w:p w:rsidR="001D6A01" w:rsidRPr="00C865E2" w:rsidRDefault="003B4C4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65E2">
        <w:rPr>
          <w:rFonts w:ascii="Times New Roman" w:hAnsi="Times New Roman"/>
          <w:sz w:val="28"/>
          <w:szCs w:val="28"/>
        </w:rPr>
        <w:t>Для целей уточнения характеристик объектов кроме деклараций Учреждение принимает к рассмотрению:</w:t>
      </w:r>
    </w:p>
    <w:p w:rsidR="001D6A01" w:rsidRPr="00C865E2" w:rsidRDefault="003B4C4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865E2">
        <w:rPr>
          <w:rFonts w:ascii="Times New Roman" w:hAnsi="Times New Roman"/>
          <w:sz w:val="28"/>
          <w:szCs w:val="28"/>
        </w:rPr>
        <w:t>- отчеты об определении рыночной стоимости объектов недвижимости;</w:t>
      </w:r>
    </w:p>
    <w:p w:rsidR="001D6A01" w:rsidRPr="00C865E2" w:rsidRDefault="003B4C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5E2">
        <w:rPr>
          <w:rFonts w:ascii="Times New Roman" w:hAnsi="Times New Roman"/>
          <w:sz w:val="28"/>
          <w:szCs w:val="28"/>
        </w:rPr>
        <w:t xml:space="preserve">- отчет об определении инвестиционной, ликвидационной стоимостей; </w:t>
      </w:r>
    </w:p>
    <w:p w:rsidR="001D6A01" w:rsidRPr="00C865E2" w:rsidRDefault="003B4C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5E2">
        <w:rPr>
          <w:rFonts w:ascii="Times New Roman" w:hAnsi="Times New Roman"/>
          <w:sz w:val="28"/>
          <w:szCs w:val="28"/>
        </w:rPr>
        <w:t>- заключение судебного эксперта, связанное с определением стоимости объекта недвижимости.</w:t>
      </w:r>
    </w:p>
    <w:p w:rsidR="001D6A01" w:rsidRPr="00C865E2" w:rsidRDefault="003B4C47">
      <w:pPr>
        <w:ind w:firstLine="709"/>
        <w:jc w:val="both"/>
        <w:rPr>
          <w:rFonts w:ascii="Times New Roman" w:hAnsi="Times New Roman"/>
        </w:rPr>
      </w:pPr>
      <w:r w:rsidRPr="00C865E2">
        <w:rPr>
          <w:rFonts w:ascii="Times New Roman" w:hAnsi="Times New Roman"/>
          <w:sz w:val="28"/>
          <w:szCs w:val="28"/>
        </w:rPr>
        <w:t xml:space="preserve">В целях повышения качества результатов государственной кадастровой оценкиправообладателям объектов недвижимостиследуетсверить фактические данные о характеристиках объектов с учётнымиданными (сведениями Росреестра).  В случае несовпадения данных, правообладателям объектов недвижимостинеобходимо внести соответствующие сведения (изменения)в данные Единого государственного реестра недвижимости. </w:t>
      </w:r>
    </w:p>
    <w:p w:rsidR="001D6A01" w:rsidRPr="00C865E2" w:rsidRDefault="001D6A01">
      <w:pPr>
        <w:rPr>
          <w:rFonts w:ascii="Times New Roman" w:hAnsi="Times New Roman"/>
          <w:sz w:val="28"/>
          <w:szCs w:val="28"/>
        </w:rPr>
      </w:pPr>
    </w:p>
    <w:p w:rsidR="001D6A01" w:rsidRPr="00C865E2" w:rsidRDefault="001D6A01">
      <w:pPr>
        <w:rPr>
          <w:rFonts w:ascii="Times New Roman" w:hAnsi="Times New Roman"/>
          <w:sz w:val="28"/>
          <w:szCs w:val="28"/>
        </w:rPr>
      </w:pPr>
    </w:p>
    <w:p w:rsidR="001D6A01" w:rsidRPr="00C865E2" w:rsidRDefault="001D6A01">
      <w:pPr>
        <w:rPr>
          <w:rFonts w:ascii="Times New Roman" w:hAnsi="Times New Roman"/>
          <w:sz w:val="28"/>
          <w:szCs w:val="28"/>
        </w:rPr>
      </w:pPr>
    </w:p>
    <w:p w:rsidR="001D6A01" w:rsidRPr="00C865E2" w:rsidRDefault="001D6A01">
      <w:pPr>
        <w:rPr>
          <w:rFonts w:ascii="Times New Roman" w:hAnsi="Times New Roman"/>
          <w:sz w:val="28"/>
          <w:szCs w:val="28"/>
        </w:rPr>
      </w:pPr>
    </w:p>
    <w:p w:rsidR="001D6A01" w:rsidRPr="00C865E2" w:rsidRDefault="001D6A01">
      <w:pPr>
        <w:rPr>
          <w:rFonts w:ascii="Times New Roman" w:hAnsi="Times New Roman"/>
          <w:sz w:val="28"/>
          <w:szCs w:val="28"/>
        </w:rPr>
      </w:pPr>
    </w:p>
    <w:p w:rsidR="001D6A01" w:rsidRPr="00C865E2" w:rsidRDefault="001D6A01">
      <w:pPr>
        <w:rPr>
          <w:rFonts w:ascii="Times New Roman" w:hAnsi="Times New Roman"/>
          <w:sz w:val="28"/>
          <w:szCs w:val="28"/>
        </w:rPr>
      </w:pPr>
    </w:p>
    <w:sectPr w:rsidR="001D6A01" w:rsidRPr="00C865E2" w:rsidSect="001D6A01">
      <w:headerReference w:type="default" r:id="rId8"/>
      <w:headerReference w:type="first" r:id="rId9"/>
      <w:footerReference w:type="first" r:id="rId10"/>
      <w:pgSz w:w="11907" w:h="16840"/>
      <w:pgMar w:top="1134" w:right="851" w:bottom="284" w:left="1559" w:header="720" w:footer="720" w:gutter="1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1A" w:rsidRDefault="0043221A" w:rsidP="001D6A01">
      <w:r>
        <w:separator/>
      </w:r>
    </w:p>
  </w:endnote>
  <w:endnote w:type="continuationSeparator" w:id="0">
    <w:p w:rsidR="0043221A" w:rsidRDefault="0043221A" w:rsidP="001D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01" w:rsidRDefault="00C6042C">
    <w:pPr>
      <w:pStyle w:val="af6"/>
      <w:jc w:val="center"/>
    </w:pPr>
    <w:r>
      <w:fldChar w:fldCharType="begin"/>
    </w:r>
    <w:r w:rsidR="003B4C47">
      <w:instrText xml:space="preserve"> PAGE   \* MERGEFORMAT </w:instrText>
    </w:r>
    <w:r>
      <w:fldChar w:fldCharType="separate"/>
    </w:r>
    <w:r w:rsidR="003B4C47">
      <w:t>1</w:t>
    </w:r>
    <w:r>
      <w:fldChar w:fldCharType="end"/>
    </w:r>
  </w:p>
  <w:p w:rsidR="001D6A01" w:rsidRDefault="001D6A0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1A" w:rsidRDefault="0043221A">
      <w:r>
        <w:separator/>
      </w:r>
    </w:p>
  </w:footnote>
  <w:footnote w:type="continuationSeparator" w:id="0">
    <w:p w:rsidR="0043221A" w:rsidRDefault="004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01" w:rsidRDefault="001D6A01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01" w:rsidRDefault="001D6A01">
    <w:pPr>
      <w:pStyle w:val="af1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66"/>
    <w:multiLevelType w:val="hybridMultilevel"/>
    <w:tmpl w:val="495CAAF2"/>
    <w:lvl w:ilvl="0" w:tplc="A2646B8C">
      <w:start w:val="1"/>
      <w:numFmt w:val="decimal"/>
      <w:lvlText w:val="%1."/>
      <w:lvlJc w:val="left"/>
      <w:pPr>
        <w:ind w:left="720" w:hanging="360"/>
      </w:pPr>
    </w:lvl>
    <w:lvl w:ilvl="1" w:tplc="38A8FAC0">
      <w:start w:val="1"/>
      <w:numFmt w:val="lowerLetter"/>
      <w:lvlText w:val="%2."/>
      <w:lvlJc w:val="left"/>
      <w:pPr>
        <w:ind w:left="1440" w:hanging="360"/>
      </w:pPr>
    </w:lvl>
    <w:lvl w:ilvl="2" w:tplc="51F6B8F0">
      <w:start w:val="1"/>
      <w:numFmt w:val="lowerRoman"/>
      <w:lvlText w:val="%3."/>
      <w:lvlJc w:val="right"/>
      <w:pPr>
        <w:ind w:left="2160" w:hanging="180"/>
      </w:pPr>
    </w:lvl>
    <w:lvl w:ilvl="3" w:tplc="3FC0F622">
      <w:start w:val="1"/>
      <w:numFmt w:val="decimal"/>
      <w:lvlText w:val="%4."/>
      <w:lvlJc w:val="left"/>
      <w:pPr>
        <w:ind w:left="2880" w:hanging="360"/>
      </w:pPr>
    </w:lvl>
    <w:lvl w:ilvl="4" w:tplc="2684FDFC">
      <w:start w:val="1"/>
      <w:numFmt w:val="lowerLetter"/>
      <w:lvlText w:val="%5."/>
      <w:lvlJc w:val="left"/>
      <w:pPr>
        <w:ind w:left="3600" w:hanging="360"/>
      </w:pPr>
    </w:lvl>
    <w:lvl w:ilvl="5" w:tplc="4F1C351E">
      <w:start w:val="1"/>
      <w:numFmt w:val="lowerRoman"/>
      <w:lvlText w:val="%6."/>
      <w:lvlJc w:val="right"/>
      <w:pPr>
        <w:ind w:left="4320" w:hanging="180"/>
      </w:pPr>
    </w:lvl>
    <w:lvl w:ilvl="6" w:tplc="28F21EBA">
      <w:start w:val="1"/>
      <w:numFmt w:val="decimal"/>
      <w:lvlText w:val="%7."/>
      <w:lvlJc w:val="left"/>
      <w:pPr>
        <w:ind w:left="5040" w:hanging="360"/>
      </w:pPr>
    </w:lvl>
    <w:lvl w:ilvl="7" w:tplc="3EEAE574">
      <w:start w:val="1"/>
      <w:numFmt w:val="lowerLetter"/>
      <w:lvlText w:val="%8."/>
      <w:lvlJc w:val="left"/>
      <w:pPr>
        <w:ind w:left="5760" w:hanging="360"/>
      </w:pPr>
    </w:lvl>
    <w:lvl w:ilvl="8" w:tplc="2CDA37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01"/>
    <w:rsid w:val="001D6A01"/>
    <w:rsid w:val="0037237D"/>
    <w:rsid w:val="003B4C47"/>
    <w:rsid w:val="0043221A"/>
    <w:rsid w:val="00650903"/>
    <w:rsid w:val="00AE2F0A"/>
    <w:rsid w:val="00C6042C"/>
    <w:rsid w:val="00C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64263-1B85-4B47-A82F-E11D817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01"/>
  </w:style>
  <w:style w:type="paragraph" w:styleId="1">
    <w:name w:val="heading 1"/>
    <w:basedOn w:val="a"/>
    <w:next w:val="a"/>
    <w:link w:val="10"/>
    <w:rsid w:val="001D6A01"/>
    <w:pPr>
      <w:keepNext/>
      <w:spacing w:before="180"/>
      <w:jc w:val="center"/>
      <w:outlineLvl w:val="0"/>
    </w:pPr>
    <w:rPr>
      <w:b/>
      <w:bCs/>
      <w:lang w:val="en-US"/>
    </w:rPr>
  </w:style>
  <w:style w:type="paragraph" w:styleId="6">
    <w:name w:val="heading 6"/>
    <w:basedOn w:val="a"/>
    <w:next w:val="a"/>
    <w:link w:val="60"/>
    <w:rsid w:val="001D6A0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1D6A0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6A0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1D6A0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6A01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1D6A0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6A0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1D6A0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6A0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1D6A0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1D6A0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1D6A0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1D6A0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1D6A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1D6A0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1D6A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1D6A0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1D6A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6A0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1D6A01"/>
    <w:pPr>
      <w:ind w:left="720"/>
      <w:contextualSpacing/>
    </w:pPr>
  </w:style>
  <w:style w:type="paragraph" w:styleId="a4">
    <w:name w:val="No Spacing"/>
    <w:rsid w:val="001D6A01"/>
    <w:rPr>
      <w:sz w:val="22"/>
      <w:lang w:bidi="ar-SA"/>
    </w:rPr>
  </w:style>
  <w:style w:type="paragraph" w:styleId="a5">
    <w:name w:val="Title"/>
    <w:link w:val="a6"/>
    <w:uiPriority w:val="10"/>
    <w:qFormat/>
    <w:rsid w:val="001D6A0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6A01"/>
    <w:rPr>
      <w:sz w:val="48"/>
      <w:szCs w:val="48"/>
    </w:rPr>
  </w:style>
  <w:style w:type="paragraph" w:styleId="a7">
    <w:name w:val="Subtitle"/>
    <w:link w:val="a8"/>
    <w:uiPriority w:val="11"/>
    <w:qFormat/>
    <w:rsid w:val="001D6A0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D6A01"/>
    <w:rPr>
      <w:sz w:val="24"/>
      <w:szCs w:val="24"/>
    </w:rPr>
  </w:style>
  <w:style w:type="paragraph" w:styleId="2">
    <w:name w:val="Quote"/>
    <w:link w:val="20"/>
    <w:uiPriority w:val="29"/>
    <w:qFormat/>
    <w:rsid w:val="001D6A0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6A01"/>
    <w:rPr>
      <w:i/>
    </w:rPr>
  </w:style>
  <w:style w:type="paragraph" w:styleId="a9">
    <w:name w:val="Intense Quote"/>
    <w:link w:val="aa"/>
    <w:uiPriority w:val="30"/>
    <w:qFormat/>
    <w:rsid w:val="001D6A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6A01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1D6A0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1D6A01"/>
  </w:style>
  <w:style w:type="paragraph" w:customStyle="1" w:styleId="13">
    <w:name w:val="Нижний колонтитул1"/>
    <w:link w:val="FooterChar"/>
    <w:uiPriority w:val="99"/>
    <w:unhideWhenUsed/>
    <w:rsid w:val="001D6A0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1D6A01"/>
  </w:style>
  <w:style w:type="table" w:styleId="ab">
    <w:name w:val="Table Grid"/>
    <w:uiPriority w:val="59"/>
    <w:rsid w:val="001D6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6A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6A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1D6A0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6A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6A0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6A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6A0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6A0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6A0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6A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1D6A01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1D6A0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6A01"/>
    <w:rPr>
      <w:sz w:val="18"/>
    </w:rPr>
  </w:style>
  <w:style w:type="character" w:styleId="af">
    <w:name w:val="footnote reference"/>
    <w:uiPriority w:val="99"/>
    <w:unhideWhenUsed/>
    <w:rsid w:val="001D6A01"/>
    <w:rPr>
      <w:vertAlign w:val="superscript"/>
    </w:rPr>
  </w:style>
  <w:style w:type="paragraph" w:styleId="14">
    <w:name w:val="toc 1"/>
    <w:uiPriority w:val="39"/>
    <w:unhideWhenUsed/>
    <w:rsid w:val="001D6A01"/>
    <w:pPr>
      <w:spacing w:after="57"/>
    </w:pPr>
  </w:style>
  <w:style w:type="paragraph" w:styleId="22">
    <w:name w:val="toc 2"/>
    <w:uiPriority w:val="39"/>
    <w:unhideWhenUsed/>
    <w:rsid w:val="001D6A01"/>
    <w:pPr>
      <w:spacing w:after="57"/>
      <w:ind w:left="283"/>
    </w:pPr>
  </w:style>
  <w:style w:type="paragraph" w:styleId="3">
    <w:name w:val="toc 3"/>
    <w:uiPriority w:val="39"/>
    <w:unhideWhenUsed/>
    <w:rsid w:val="001D6A01"/>
    <w:pPr>
      <w:spacing w:after="57"/>
      <w:ind w:left="567"/>
    </w:pPr>
  </w:style>
  <w:style w:type="paragraph" w:styleId="4">
    <w:name w:val="toc 4"/>
    <w:uiPriority w:val="39"/>
    <w:unhideWhenUsed/>
    <w:rsid w:val="001D6A01"/>
    <w:pPr>
      <w:spacing w:after="57"/>
      <w:ind w:left="850"/>
    </w:pPr>
  </w:style>
  <w:style w:type="paragraph" w:styleId="5">
    <w:name w:val="toc 5"/>
    <w:uiPriority w:val="39"/>
    <w:unhideWhenUsed/>
    <w:rsid w:val="001D6A01"/>
    <w:pPr>
      <w:spacing w:after="57"/>
      <w:ind w:left="1134"/>
    </w:pPr>
  </w:style>
  <w:style w:type="paragraph" w:styleId="62">
    <w:name w:val="toc 6"/>
    <w:uiPriority w:val="39"/>
    <w:unhideWhenUsed/>
    <w:rsid w:val="001D6A01"/>
    <w:pPr>
      <w:spacing w:after="57"/>
      <w:ind w:left="1417"/>
    </w:pPr>
  </w:style>
  <w:style w:type="paragraph" w:styleId="7">
    <w:name w:val="toc 7"/>
    <w:uiPriority w:val="39"/>
    <w:unhideWhenUsed/>
    <w:rsid w:val="001D6A01"/>
    <w:pPr>
      <w:spacing w:after="57"/>
      <w:ind w:left="1701"/>
    </w:pPr>
  </w:style>
  <w:style w:type="paragraph" w:styleId="8">
    <w:name w:val="toc 8"/>
    <w:uiPriority w:val="39"/>
    <w:unhideWhenUsed/>
    <w:rsid w:val="001D6A01"/>
    <w:pPr>
      <w:spacing w:after="57"/>
      <w:ind w:left="1984"/>
    </w:pPr>
  </w:style>
  <w:style w:type="paragraph" w:styleId="9">
    <w:name w:val="toc 9"/>
    <w:uiPriority w:val="39"/>
    <w:unhideWhenUsed/>
    <w:rsid w:val="001D6A01"/>
    <w:pPr>
      <w:spacing w:after="57"/>
      <w:ind w:left="2268"/>
    </w:pPr>
  </w:style>
  <w:style w:type="paragraph" w:styleId="af0">
    <w:name w:val="TOC Heading"/>
    <w:uiPriority w:val="39"/>
    <w:unhideWhenUsed/>
    <w:rsid w:val="001D6A01"/>
  </w:style>
  <w:style w:type="character" w:customStyle="1" w:styleId="10">
    <w:name w:val="Заголовок 1 Знак"/>
    <w:link w:val="1"/>
    <w:rsid w:val="001D6A01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1D6A0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rsid w:val="001D6A01"/>
    <w:pPr>
      <w:tabs>
        <w:tab w:val="center" w:pos="4153"/>
        <w:tab w:val="right" w:pos="8306"/>
      </w:tabs>
    </w:pPr>
    <w:rPr>
      <w:lang w:val="en-US"/>
    </w:rPr>
  </w:style>
  <w:style w:type="character" w:customStyle="1" w:styleId="af2">
    <w:name w:val="Верхний колонтитул Знак"/>
    <w:link w:val="af1"/>
    <w:rsid w:val="001D6A01"/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1D6A01"/>
    <w:rPr>
      <w:rFonts w:ascii="Tahoma" w:hAnsi="Tahoma"/>
      <w:sz w:val="16"/>
      <w:szCs w:val="16"/>
      <w:lang w:val="en-US"/>
    </w:rPr>
  </w:style>
  <w:style w:type="character" w:customStyle="1" w:styleId="af4">
    <w:name w:val="Текст выноски Знак"/>
    <w:link w:val="af3"/>
    <w:semiHidden/>
    <w:rsid w:val="001D6A01"/>
    <w:rPr>
      <w:rFonts w:ascii="Tahoma" w:eastAsia="Times New Roman" w:hAnsi="Tahoma"/>
      <w:sz w:val="16"/>
      <w:szCs w:val="16"/>
      <w:lang w:eastAsia="ru-RU"/>
    </w:rPr>
  </w:style>
  <w:style w:type="character" w:styleId="af5">
    <w:name w:val="line number"/>
    <w:basedOn w:val="a0"/>
    <w:semiHidden/>
    <w:rsid w:val="001D6A01"/>
  </w:style>
  <w:style w:type="paragraph" w:styleId="af6">
    <w:name w:val="footer"/>
    <w:basedOn w:val="a"/>
    <w:link w:val="af7"/>
    <w:rsid w:val="001D6A01"/>
    <w:pPr>
      <w:tabs>
        <w:tab w:val="center" w:pos="4677"/>
        <w:tab w:val="right" w:pos="9355"/>
      </w:tabs>
    </w:pPr>
    <w:rPr>
      <w:lang w:val="en-US"/>
    </w:rPr>
  </w:style>
  <w:style w:type="character" w:customStyle="1" w:styleId="af7">
    <w:name w:val="Нижний колонтитул Знак"/>
    <w:link w:val="af6"/>
    <w:rsid w:val="001D6A01"/>
    <w:rPr>
      <w:rFonts w:ascii="Times New Roman" w:eastAsia="Times New Roman" w:hAnsi="Times New Roman"/>
    </w:rPr>
  </w:style>
  <w:style w:type="paragraph" w:styleId="af8">
    <w:name w:val="Body Text"/>
    <w:basedOn w:val="a"/>
    <w:link w:val="af9"/>
    <w:rsid w:val="001D6A01"/>
    <w:pPr>
      <w:jc w:val="both"/>
    </w:pPr>
    <w:rPr>
      <w:sz w:val="28"/>
      <w:szCs w:val="28"/>
      <w:lang w:val="en-US"/>
    </w:rPr>
  </w:style>
  <w:style w:type="character" w:customStyle="1" w:styleId="af9">
    <w:name w:val="Основной текст Знак"/>
    <w:link w:val="af8"/>
    <w:rsid w:val="001D6A01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1D6A01"/>
    <w:pPr>
      <w:widowControl w:val="0"/>
    </w:pPr>
    <w:rPr>
      <w:rFonts w:eastAsia="Times New Roman"/>
      <w:sz w:val="22"/>
      <w:lang w:eastAsia="ru-RU" w:bidi="ar-SA"/>
    </w:rPr>
  </w:style>
  <w:style w:type="paragraph" w:customStyle="1" w:styleId="ConsPlusTitle">
    <w:name w:val="ConsPlusTitle"/>
    <w:rsid w:val="001D6A01"/>
    <w:pPr>
      <w:widowControl w:val="0"/>
    </w:pPr>
    <w:rPr>
      <w:rFonts w:eastAsia="Times New Roman"/>
      <w:b/>
      <w:sz w:val="22"/>
      <w:lang w:eastAsia="ru-RU" w:bidi="ar-SA"/>
    </w:rPr>
  </w:style>
  <w:style w:type="character" w:customStyle="1" w:styleId="afa">
    <w:name w:val="Неразрешенное упоминание"/>
    <w:semiHidden/>
    <w:rsid w:val="001D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kobti.r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Роман Сергеевич</dc:creator>
  <cp:lastModifiedBy>LYBAZ</cp:lastModifiedBy>
  <cp:revision>2</cp:revision>
  <dcterms:created xsi:type="dcterms:W3CDTF">2020-03-25T11:46:00Z</dcterms:created>
  <dcterms:modified xsi:type="dcterms:W3CDTF">2020-03-25T11:46:00Z</dcterms:modified>
</cp:coreProperties>
</file>