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2489" w14:textId="77777777" w:rsidR="003E3419" w:rsidRPr="00DE058D" w:rsidRDefault="00FF3C8E" w:rsidP="00DE058D">
      <w:pPr>
        <w:pStyle w:val="1"/>
        <w:spacing w:line="259" w:lineRule="auto"/>
        <w:ind w:firstLine="740"/>
        <w:jc w:val="both"/>
        <w:rPr>
          <w:sz w:val="32"/>
          <w:szCs w:val="32"/>
        </w:rPr>
      </w:pPr>
      <w:r w:rsidRPr="00DE058D">
        <w:rPr>
          <w:sz w:val="32"/>
          <w:szCs w:val="32"/>
        </w:rPr>
        <w:t xml:space="preserve">В соответствии со статьей 378.2 части второй Налогового кодекса Российской Федерации департаментом </w:t>
      </w:r>
      <w:bookmarkStart w:id="0" w:name="_Hlk180663768"/>
      <w:r w:rsidRPr="00DE058D">
        <w:rPr>
          <w:sz w:val="32"/>
          <w:szCs w:val="32"/>
        </w:rPr>
        <w:t>имущественных и земельных отношений Костромской области</w:t>
      </w:r>
      <w:bookmarkEnd w:id="0"/>
      <w:r w:rsidRPr="00DE058D">
        <w:rPr>
          <w:sz w:val="32"/>
          <w:szCs w:val="32"/>
        </w:rPr>
        <w:t xml:space="preserve"> (далее </w:t>
      </w:r>
      <w:r w:rsidRPr="00DE058D">
        <w:rPr>
          <w:color w:val="2A082E"/>
          <w:sz w:val="32"/>
          <w:szCs w:val="32"/>
        </w:rPr>
        <w:t xml:space="preserve">- </w:t>
      </w:r>
      <w:r w:rsidRPr="00DE058D">
        <w:rPr>
          <w:sz w:val="32"/>
          <w:szCs w:val="32"/>
        </w:rPr>
        <w:t>депар</w:t>
      </w:r>
      <w:r w:rsidRPr="00DE058D">
        <w:rPr>
          <w:sz w:val="32"/>
          <w:szCs w:val="32"/>
        </w:rPr>
        <w:t>тамент) сформирован проект Перечня торговых, офисных объектов, объектов общественного питания и бытового обслуживания, в отношении которых на 2025 год налоговая база определяется как кадастровая стоимость (далее - проект Перечня). Проект Перечня размещен н</w:t>
      </w:r>
      <w:r w:rsidRPr="00DE058D">
        <w:rPr>
          <w:sz w:val="32"/>
          <w:szCs w:val="32"/>
        </w:rPr>
        <w:t xml:space="preserve">а сайте департамента </w:t>
      </w:r>
      <w:hyperlink r:id="rId6" w:history="1">
        <w:r w:rsidRPr="00DE058D">
          <w:rPr>
            <w:sz w:val="32"/>
            <w:szCs w:val="32"/>
            <w:u w:val="single"/>
            <w:lang w:val="en-US" w:eastAsia="en-US" w:bidi="en-US"/>
          </w:rPr>
          <w:t>https</w:t>
        </w:r>
        <w:r w:rsidRPr="00DE058D">
          <w:rPr>
            <w:sz w:val="32"/>
            <w:szCs w:val="32"/>
            <w:u w:val="single"/>
            <w:lang w:eastAsia="en-US" w:bidi="en-US"/>
          </w:rPr>
          <w:t>://</w:t>
        </w:r>
        <w:proofErr w:type="spellStart"/>
        <w:r w:rsidRPr="00DE058D">
          <w:rPr>
            <w:sz w:val="32"/>
            <w:szCs w:val="32"/>
            <w:u w:val="single"/>
            <w:lang w:val="en-US" w:eastAsia="en-US" w:bidi="en-US"/>
          </w:rPr>
          <w:t>dizo</w:t>
        </w:r>
        <w:proofErr w:type="spellEnd"/>
        <w:r w:rsidRPr="00DE058D">
          <w:rPr>
            <w:sz w:val="32"/>
            <w:szCs w:val="32"/>
            <w:u w:val="single"/>
            <w:lang w:eastAsia="en-US" w:bidi="en-US"/>
          </w:rPr>
          <w:t>.</w:t>
        </w:r>
        <w:proofErr w:type="spellStart"/>
        <w:r w:rsidRPr="00DE058D">
          <w:rPr>
            <w:sz w:val="32"/>
            <w:szCs w:val="32"/>
            <w:u w:val="single"/>
            <w:lang w:val="en-US" w:eastAsia="en-US" w:bidi="en-US"/>
          </w:rPr>
          <w:t>kostroma</w:t>
        </w:r>
        <w:proofErr w:type="spellEnd"/>
        <w:r w:rsidRPr="00DE058D">
          <w:rPr>
            <w:sz w:val="32"/>
            <w:szCs w:val="32"/>
            <w:u w:val="single"/>
            <w:lang w:eastAsia="en-US" w:bidi="en-US"/>
          </w:rPr>
          <w:t>.</w:t>
        </w:r>
        <w:r w:rsidRPr="00DE058D">
          <w:rPr>
            <w:sz w:val="32"/>
            <w:szCs w:val="32"/>
            <w:u w:val="single"/>
            <w:lang w:val="en-US" w:eastAsia="en-US" w:bidi="en-US"/>
          </w:rPr>
          <w:t>gov</w:t>
        </w:r>
        <w:r w:rsidRPr="00DE058D">
          <w:rPr>
            <w:sz w:val="32"/>
            <w:szCs w:val="32"/>
            <w:u w:val="single"/>
            <w:lang w:eastAsia="en-US" w:bidi="en-US"/>
          </w:rPr>
          <w:t>.</w:t>
        </w:r>
        <w:proofErr w:type="spellStart"/>
        <w:r w:rsidRPr="00DE058D">
          <w:rPr>
            <w:sz w:val="32"/>
            <w:szCs w:val="32"/>
            <w:u w:val="single"/>
            <w:lang w:val="en-US" w:eastAsia="en-US" w:bidi="en-US"/>
          </w:rPr>
          <w:t>ru</w:t>
        </w:r>
        <w:proofErr w:type="spellEnd"/>
        <w:r w:rsidRPr="00DE058D">
          <w:rPr>
            <w:sz w:val="32"/>
            <w:szCs w:val="32"/>
            <w:u w:val="single"/>
            <w:lang w:eastAsia="en-US" w:bidi="en-US"/>
          </w:rPr>
          <w:t>/</w:t>
        </w:r>
      </w:hyperlink>
      <w:r w:rsidRPr="00DE058D">
        <w:rPr>
          <w:sz w:val="32"/>
          <w:szCs w:val="32"/>
          <w:lang w:eastAsia="en-US" w:bidi="en-US"/>
        </w:rPr>
        <w:t xml:space="preserve"> </w:t>
      </w:r>
      <w:r w:rsidRPr="00DE058D">
        <w:rPr>
          <w:sz w:val="32"/>
          <w:szCs w:val="32"/>
        </w:rPr>
        <w:t>в разделе «Отраслевая информация/Перечень недвижимого имущества для налогообложения/2025».</w:t>
      </w:r>
    </w:p>
    <w:p w14:paraId="24396068" w14:textId="37B7E2EE" w:rsidR="003E3419" w:rsidRPr="00DE058D" w:rsidRDefault="00FF3C8E" w:rsidP="00DE058D">
      <w:pPr>
        <w:pStyle w:val="1"/>
        <w:spacing w:line="259" w:lineRule="auto"/>
        <w:ind w:firstLine="740"/>
        <w:jc w:val="both"/>
        <w:rPr>
          <w:sz w:val="32"/>
          <w:szCs w:val="32"/>
        </w:rPr>
        <w:sectPr w:rsidR="003E3419" w:rsidRPr="00DE058D">
          <w:footerReference w:type="default" r:id="rId7"/>
          <w:type w:val="continuous"/>
          <w:pgSz w:w="11900" w:h="16840"/>
          <w:pgMar w:top="855" w:right="666" w:bottom="4519" w:left="1356" w:header="0" w:footer="3" w:gutter="0"/>
          <w:cols w:space="720"/>
          <w:noEndnote/>
          <w:docGrid w:linePitch="360"/>
        </w:sectPr>
      </w:pPr>
      <w:r w:rsidRPr="00DE058D">
        <w:rPr>
          <w:sz w:val="32"/>
          <w:szCs w:val="32"/>
        </w:rPr>
        <w:t xml:space="preserve">В целях завершения работы по </w:t>
      </w:r>
      <w:r w:rsidRPr="00DE058D">
        <w:rPr>
          <w:sz w:val="32"/>
          <w:szCs w:val="32"/>
        </w:rPr>
        <w:t xml:space="preserve">формированию Перечня на 2025 год </w:t>
      </w:r>
      <w:r w:rsidR="00DE058D" w:rsidRPr="00DE058D">
        <w:rPr>
          <w:sz w:val="32"/>
          <w:szCs w:val="32"/>
        </w:rPr>
        <w:t xml:space="preserve">информируем </w:t>
      </w:r>
      <w:r w:rsidRPr="00DE058D">
        <w:rPr>
          <w:sz w:val="32"/>
          <w:szCs w:val="32"/>
        </w:rPr>
        <w:t xml:space="preserve">собственников объектов недвижимости, осуществляющих офисную, торговую деятельность, деятельность по организации общественного питания и бытового обслуживания, расположенных на территории </w:t>
      </w:r>
      <w:r w:rsidR="00DE058D" w:rsidRPr="00DE058D">
        <w:rPr>
          <w:sz w:val="32"/>
          <w:szCs w:val="32"/>
        </w:rPr>
        <w:t xml:space="preserve">Середняковского сельского поселения Костромского муниципального района Костромской области о возможности   ознакомления с Перечнем  на сайте  департамента </w:t>
      </w:r>
      <w:r w:rsidR="00DE058D" w:rsidRPr="00DE058D">
        <w:rPr>
          <w:sz w:val="32"/>
          <w:szCs w:val="32"/>
        </w:rPr>
        <w:t>имущественных и земельных отношений Костромской области</w:t>
      </w:r>
      <w:r w:rsidR="00DE058D" w:rsidRPr="00DE058D">
        <w:rPr>
          <w:sz w:val="32"/>
          <w:szCs w:val="32"/>
        </w:rPr>
        <w:t>.</w:t>
      </w:r>
    </w:p>
    <w:p w14:paraId="5D9DCDF7" w14:textId="77777777" w:rsidR="003E3419" w:rsidRPr="00DE058D" w:rsidRDefault="003E3419" w:rsidP="00DE058D">
      <w:pPr>
        <w:spacing w:after="407" w:line="1" w:lineRule="exact"/>
        <w:jc w:val="both"/>
        <w:rPr>
          <w:sz w:val="32"/>
          <w:szCs w:val="32"/>
        </w:rPr>
      </w:pPr>
    </w:p>
    <w:sectPr w:rsidR="003E3419" w:rsidRPr="00DE058D">
      <w:type w:val="continuous"/>
      <w:pgSz w:w="11900" w:h="16840"/>
      <w:pgMar w:top="855" w:right="666" w:bottom="1725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B5DF" w14:textId="77777777" w:rsidR="00FF3C8E" w:rsidRDefault="00FF3C8E">
      <w:r>
        <w:separator/>
      </w:r>
    </w:p>
  </w:endnote>
  <w:endnote w:type="continuationSeparator" w:id="0">
    <w:p w14:paraId="4F4E7C89" w14:textId="77777777" w:rsidR="00FF3C8E" w:rsidRDefault="00F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C3A7" w14:textId="77777777" w:rsidR="003E3419" w:rsidRDefault="00FF3C8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CC121C5" wp14:editId="48396A0B">
              <wp:simplePos x="0" y="0"/>
              <wp:positionH relativeFrom="page">
                <wp:posOffset>891540</wp:posOffset>
              </wp:positionH>
              <wp:positionV relativeFrom="page">
                <wp:posOffset>9534525</wp:posOffset>
              </wp:positionV>
              <wp:extent cx="1304290" cy="1460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A5FBFD" w14:textId="77777777" w:rsidR="003E3419" w:rsidRDefault="00FF3C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+ 7(4942) 45 20 82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121C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70.2pt;margin-top:750.75pt;width:102.7pt;height:11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PBlQEAACIDAAAOAAAAZHJzL2Uyb0RvYy54bWysUsFOwzAMvSPxD1HurN0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" filled="f" stroked="f">
              <v:textbox style="mso-fit-shape-to-text:t" inset="0,0,0,0">
                <w:txbxContent>
                  <w:p w14:paraId="5DA5FBFD" w14:textId="77777777" w:rsidR="003E3419" w:rsidRDefault="00FF3C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+ 7(4942) 45 20 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43C81" w14:textId="77777777" w:rsidR="00FF3C8E" w:rsidRDefault="00FF3C8E"/>
  </w:footnote>
  <w:footnote w:type="continuationSeparator" w:id="0">
    <w:p w14:paraId="475D2701" w14:textId="77777777" w:rsidR="00FF3C8E" w:rsidRDefault="00FF3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19"/>
    <w:rsid w:val="003E3419"/>
    <w:rsid w:val="00DE058D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49A1"/>
  <w15:docId w15:val="{52760287-F5AB-4A5A-A091-39914B7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kostroma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</dc:creator>
  <cp:lastModifiedBy>mgd</cp:lastModifiedBy>
  <cp:revision>2</cp:revision>
  <dcterms:created xsi:type="dcterms:W3CDTF">2024-10-24T09:04:00Z</dcterms:created>
  <dcterms:modified xsi:type="dcterms:W3CDTF">2024-10-24T09:04:00Z</dcterms:modified>
</cp:coreProperties>
</file>