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0" w:right="0" w:firstLine="0"/>
        <w:jc w:val="center"/>
        <w:spacing w:before="0" w:after="0"/>
      </w:pPr>
      <w:r>
        <w:rPr>
          <w:rStyle w:val="620"/>
          <w:b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Памятка по безопасному использованию</w:t>
      </w:r>
      <w:r/>
    </w:p>
    <w:p>
      <w:pPr>
        <w:pStyle w:val="617"/>
        <w:ind w:left="0" w:right="0" w:firstLine="0"/>
        <w:jc w:val="center"/>
        <w:spacing w:before="0" w:after="0"/>
      </w:pPr>
      <w:r>
        <w:rPr>
          <w:rStyle w:val="620"/>
          <w:b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 xml:space="preserve">газобалонного оборудования в быту</w:t>
      </w:r>
      <w:r/>
    </w:p>
    <w:p>
      <w:pPr>
        <w:pStyle w:val="622"/>
        <w:ind w:left="0" w:right="0" w:firstLine="0"/>
        <w:jc w:val="center"/>
        <w:spacing w:before="0" w:after="0"/>
        <w:rPr>
          <w:rStyle w:val="62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r>
      <w:r>
        <w:rPr>
          <w:rStyle w:val="62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</w:r>
    </w:p>
    <w:p>
      <w:pPr>
        <w:pStyle w:val="622"/>
        <w:ind w:left="0" w:right="0" w:firstLine="0"/>
        <w:jc w:val="both"/>
        <w:spacing w:before="0" w:after="360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Баллоны с СУГ (сжиженный углеводородный газ) предназначены 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для г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азоснабжения отдельных квартир или других помещений. Большее применение они нашли на дачных участках. Используемые при этом бытовые газовые плиты могут соединяться с одним баллоном (однобаллонная установка) или с двумя баллонами (двухбаллонная установка). </w:t>
      </w:r>
      <w:r/>
    </w:p>
    <w:p>
      <w:pPr>
        <w:pStyle w:val="622"/>
        <w:ind w:left="0" w:right="0" w:firstLine="0"/>
        <w:jc w:val="left"/>
        <w:spacing w:before="0" w:after="360"/>
        <w:widowControl/>
        <w:rPr>
          <w:caps w:val="0"/>
          <w:smallCaps w:val="0"/>
          <w:color w:val="000000"/>
          <w:spacing w:val="0"/>
          <w:shd w:val="clear" w:color="auto" w:fill="ffffff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409950" cy="2133600"/>
                <wp:effectExtent l="0" t="0" r="0" b="0"/>
                <wp:docPr id="1" name="Изображение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titl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09950" cy="21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8.50pt;height:168.0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caps w:val="0"/>
          <w:smallCaps w:val="0"/>
          <w:color w:val="000000"/>
          <w:spacing w:val="0"/>
          <w:shd w:val="clear" w:color="auto" w:fill="ffffff"/>
        </w:rPr>
        <w:t xml:space="preserve">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524125" cy="2581275"/>
                <wp:effectExtent l="0" t="0" r="0" b="0"/>
                <wp:docPr id="2" name="Изображение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2" descr="" titl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524125" cy="258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98.75pt;height:203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aps w:val="0"/>
          <w:smallCaps w:val="0"/>
          <w:color w:val="000000"/>
          <w:spacing w:val="0"/>
          <w:shd w:val="clear" w:color="auto" w:fill="ffffff"/>
        </w:rPr>
      </w:r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Схемы размещения установок 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в помещении (однобаллонная) и снаружи в шкафу (двухбаллонная): 1- баллон; 2- редуктор; 3- гибкий шланг; 4- трубопровод подачи газа; 5- шкаф; 6- плита; 7- ввод газопровода; 8- кран.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В первом случае баллон с газом разрешается устанавливать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 непосредственно в кухне квартиры, а </w:t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во втором — в специальном ящике на улице.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Двухбаллонные установки 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крепятся снаружи у стен здания. Кроме общих требований, при монтаже двухбаллонных установок должны быть выполнены и </w:t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дополнительные условия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: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2875" distL="142875" distR="0" simplePos="0" relativeHeight="4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line">
                  <wp:align>bottom</wp:align>
                </wp:positionV>
                <wp:extent cx="1990725" cy="2028825"/>
                <wp:effectExtent l="0" t="0" r="0" b="0"/>
                <wp:wrapSquare wrapText="bothSides"/>
                <wp:docPr id="3" name="Изображение3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3" descr="" titl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90725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4;o:allowoverlap:true;o:allowincell:false;mso-position-horizontal-relative:text;mso-position-horizontal:right;mso-position-vertical-relative:line;mso-position-vertical:bottom;width:156.75pt;height:159.75pt;mso-wrap-distance-left:11.25pt;mso-wrap-distance-top:0.00pt;mso-wrap-distance-right:0.00pt;mso-wrap-distance-bottom:11.25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шкаф для баллонов устанавливается не ближе 0,5м от дверей и окон первого этажа и 3м от окон и двере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й подвальных и цокольных помещений, выгребных ям, колодцев, погребов и других заглубленных в землю сооружений; при этом он должен быть установлен на прочное несгораемое основание и закреплен к стене здания металлическими скобами или специальными костылями;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шкаф изготавливают из листовой стали толщиной 1-1,5 мм и соответствующих уголков, две дверцы ш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кафа облегчают установку и извлечение баллонов, а для его вентиляции в нижней и верхней частях стенок предусмотрены специальные щели; внутри шкафа также предусмотрены два гнезда для установки в них баллонов, а в задней стене — узел для крепления редуктора.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При газоснабжении квартир, помещений </w:t>
      </w:r>
      <w:r>
        <w:rPr>
          <w:rStyle w:val="620"/>
          <w:rFonts w:ascii="Arial;sans-serif" w:hAnsi="Arial;sans-serif"/>
          <w:b w:val="0"/>
          <w:bCs w:val="0"/>
          <w:i w:val="0"/>
          <w:caps w:val="0"/>
          <w:smallCaps w:val="0"/>
          <w:color w:val="000000"/>
          <w:spacing w:val="0"/>
          <w:sz w:val="24"/>
          <w:u w:val="single"/>
          <w:shd w:val="clear" w:color="auto" w:fill="ffffff"/>
        </w:rPr>
        <w:t xml:space="preserve">от однобаллонных установок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 необходимо помнить о следующих требованиях: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Подвальные и цокольные помещения сжиженным газом газифицировать не разрешается.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Баллон должен устанавливаться в легкодоступном для осмотра месте и прочно крепиться к стене специальными хомутами.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Нельзя устанавливать баллон против топки отопительной печи.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Емкость баллона не должна превышать 55 л. при установке в жилых и общественных зданиях и не более 80 л. при установке в производственных помещениях.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Баллон следует устанавливать не ближе 1 м от газовой плиты или другого газового прибора, радиатора отопления, печи, электровыключателей и электрических счетчиков. Это расстояние мажет быть уменьшено до 0,5 м., если предусматриваются экранированные баллоны.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Помещение, где устанавливается баллон, не должно иметь подвала. 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  <w:tab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Пользование однобаллонными установками имеет ряд недостатков: прежде всего, возможны перебои в газоснабжении во время замены баллона на новый; установка баллонов на кухне повышает взрывопожароопасность.</w:t>
      </w:r>
      <w:r/>
    </w:p>
    <w:p>
      <w:pPr>
        <w:pStyle w:val="622"/>
        <w:ind w:left="0" w:right="0" w:firstLine="0"/>
        <w:jc w:val="center"/>
        <w:spacing w:before="0" w:after="113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u w:val="single"/>
          <w:shd w:val="clear" w:color="auto" w:fill="ffffff"/>
        </w:rPr>
        <w:t xml:space="preserve">Собственно правила пользования газовыми баллонами</w:t>
      </w:r>
      <w:r/>
    </w:p>
    <w:p>
      <w:pPr>
        <w:pStyle w:val="622"/>
        <w:ind w:left="0" w:right="0" w:firstLine="0"/>
        <w:jc w:val="both"/>
        <w:spacing w:before="0" w:after="113"/>
        <w:widowControl/>
        <w:rPr>
          <w:caps w:val="0"/>
          <w:smallCaps w:val="0"/>
          <w:color w:val="565656"/>
          <w:spacing w:val="0"/>
          <w:shd w:val="clear" w:color="auto" w:fill="fffff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2875" distL="142875" distR="0" simplePos="0" relativeHeight="5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line">
                  <wp:posOffset>635</wp:posOffset>
                </wp:positionV>
                <wp:extent cx="2466975" cy="4572000"/>
                <wp:effectExtent l="0" t="0" r="0" b="0"/>
                <wp:wrapSquare wrapText="bothSides"/>
                <wp:docPr id="4" name="Изображение4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4" descr="" titl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466975" cy="45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5;o:allowoverlap:true;o:allowincell:false;mso-position-horizontal-relative:text;mso-position-horizontal:right;mso-position-vertical-relative:line;margin-top:0.05pt;mso-position-vertical:absolute;width:194.25pt;height:360.00pt;mso-wrap-distance-left:11.25pt;mso-wrap-distance-top:0.00pt;mso-wrap-distance-right:0.00pt;mso-wrap-distance-bottom:11.25pt;" stroked="false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caps w:val="0"/>
          <w:smallCaps w:val="0"/>
          <w:color w:val="000000"/>
          <w:spacing w:val="0"/>
          <w:shd w:val="clear" w:color="auto" w:fill="ffffff"/>
        </w:rPr>
        <w:t xml:space="preserve">— 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Перед пользованием газовой плиты необходимо проветрить помещение путем сквозняка.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Убедиться, что все краны перед верхними горелками и духовым шкафом закрыты. Только после этого можно открыть вентиль на баллоне и кран на газопроводе к плите.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Зажженную спичку (или другой источник огня) поднести к горелке, затем открыть кран включаемой горелки, при этом газ должен загореться во всех отверстиях колпачка горелки.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Перед розжигом горелки духового шкафа, шкаф следует проветрить путем резкого открытия и закрытия (3-5 раз) створок дверцы духового шкафа. Зажигать горелку духового шкафа необходимо бумажным жгутиком.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Во время работы плиты форточка на кухне, в помещении должна быть открыта. 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Горение газа считается нормальным, если пламя горелки спокойное, голубоватое или фиолетовое. 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— После окончан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ия пользования газом следует закрыть краны перед горелками и на газопроводе. Если баллон расположен в кухне квартиры, вентиль на баллоне закрывается после каждого пользования газовой плитой. Вентиль на баллоне, расположенного во дворе, закрывается на ночь.</w:t>
      </w:r>
      <w:r>
        <w:rPr>
          <w:caps w:val="0"/>
          <w:smallCaps w:val="0"/>
          <w:color w:val="565656"/>
          <w:spacing w:val="0"/>
          <w:shd w:val="clear" w:color="auto" w:fill="ffffff"/>
        </w:rPr>
      </w:r>
    </w:p>
    <w:p>
      <w:pPr>
        <w:pStyle w:val="622"/>
        <w:ind w:left="0" w:right="0" w:firstLine="0"/>
        <w:jc w:val="center"/>
        <w:spacing w:before="0" w:after="113"/>
        <w:widowControl/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center"/>
        <w:spacing w:before="0" w:after="113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Главный вопрос — что делать при запахе газа? </w:t>
        <w:br/>
        <w:t xml:space="preserve">Только не зажигать спичку!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     </w:t>
      </w:r>
      <w:r/>
    </w:p>
    <w:p>
      <w:pPr>
        <w:pStyle w:val="622"/>
        <w:ind w:left="0" w:right="0" w:firstLine="0"/>
        <w:jc w:val="left"/>
        <w:spacing w:before="0" w:after="113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Ни в коем случае не включать свет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 (если бы коробка выключателя была прозрачной, можно было бы увидеть, как там при пользовании выключателем проскакивает искра). Надо закрыть вентиль на своей газовой трубе и дальше действуйте по обстоятельствам.</w:t>
      </w:r>
      <w:r/>
    </w:p>
    <w:p>
      <w:pPr>
        <w:pStyle w:val="622"/>
        <w:ind w:left="0" w:right="0" w:firstLine="0"/>
        <w:jc w:val="both"/>
        <w:spacing w:before="0" w:after="113"/>
        <w:widowControl/>
      </w:pP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tab/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Если сразу понятно, что газ шел из горелки (слабый огонь задуло сквозняком или залило перекипевшим супом), то и послед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ующие действия понятны: не зажигать огня, пока газ не выветрится. Но если источник запаха сразу установить не удалось, надо немедленно звонить в аварийную газовую службу. Лучше это сделать от соседей — на случай, если в телефонном аппарате проскочит искра.</w:t>
      </w:r>
      <w:r/>
    </w:p>
    <w:p>
      <w:pPr>
        <w:pStyle w:val="622"/>
        <w:ind w:left="0" w:right="0" w:firstLine="0"/>
        <w:jc w:val="center"/>
        <w:spacing w:before="0" w:after="360"/>
        <w:widowControl/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center"/>
        <w:spacing w:before="0" w:after="360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Действия в экстремальных ситуациях</w:t>
      </w:r>
      <w:r/>
    </w:p>
    <w:p>
      <w:pPr>
        <w:pStyle w:val="622"/>
        <w:ind w:left="0" w:right="0" w:firstLine="0"/>
        <w:jc w:val="center"/>
        <w:spacing w:before="0" w:after="360"/>
        <w:widowControl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2875" distL="0" distR="142875" simplePos="0" relativeHeight="6" behindDoc="0" locked="0" layoutInCell="0" allowOverlap="1">
                <wp:simplePos x="0" y="0"/>
                <wp:positionH relativeFrom="column">
                  <wp:align>left</wp:align>
                </wp:positionH>
                <wp:positionV relativeFrom="line">
                  <wp:posOffset>635</wp:posOffset>
                </wp:positionV>
                <wp:extent cx="2009775" cy="1971675"/>
                <wp:effectExtent l="0" t="0" r="0" b="0"/>
                <wp:wrapSquare wrapText="bothSides"/>
                <wp:docPr id="5" name="Изображение5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5" descr="" titl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009775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6;o:allowoverlap:true;o:allowincell:false;mso-position-horizontal-relative:text;mso-position-horizontal:left;mso-position-vertical-relative:line;margin-top:0.05pt;mso-position-vertical:absolute;width:158.25pt;height:155.25pt;mso-wrap-distance-left:0.00pt;mso-wrap-distance-top:0.00pt;mso-wrap-distance-right:11.25pt;mso-wrap-distance-bottom:11.25pt;" stroked="false">
                <v:path textboxrect="0,0,0,0"/>
                <w10:wrap type="square"/>
                <v:imagedata r:id="rId12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142875" distL="142875" distR="0" simplePos="0" relativeHeight="7" behindDoc="0" locked="0" layoutInCell="0" allowOverlap="1">
                <wp:simplePos x="0" y="0"/>
                <wp:positionH relativeFrom="column">
                  <wp:align>right</wp:align>
                </wp:positionH>
                <wp:positionV relativeFrom="line">
                  <wp:posOffset>635</wp:posOffset>
                </wp:positionV>
                <wp:extent cx="2914650" cy="2009775"/>
                <wp:effectExtent l="0" t="0" r="0" b="0"/>
                <wp:wrapSquare wrapText="bothSides"/>
                <wp:docPr id="6" name="Изображение6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зображение6" descr="" titl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914650" cy="200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false;mso-position-horizontal-relative:text;mso-position-horizontal:right;mso-position-vertical-relative:line;margin-top:0.05pt;mso-position-vertical:absolute;width:229.50pt;height:158.25pt;mso-wrap-distance-left:11.25pt;mso-wrap-distance-top:0.00pt;mso-wrap-distance-right:0.00pt;mso-wrap-distance-bottom:11.25pt;" stroked="false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Места возможной утечки газа из баллонов</w:t>
      </w:r>
      <w:r/>
    </w:p>
    <w:p>
      <w:pPr>
        <w:pStyle w:val="622"/>
        <w:ind w:left="0" w:right="0" w:firstLine="0"/>
        <w:jc w:val="left"/>
        <w:spacing w:before="0" w:after="360"/>
        <w:widowControl/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left"/>
        <w:spacing w:before="0" w:after="360"/>
        <w:widowControl/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left"/>
        <w:spacing w:before="0" w:after="360"/>
        <w:widowControl/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both"/>
        <w:spacing w:before="0" w:after="360"/>
        <w:widowControl/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Если нужно найти место утечки, следует воспользоваться старым домашним способом: нанести мыльную пену на подозрительное место. Там, где газ выходит, будут видны пузырьки.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left"/>
        <w:spacing w:before="0" w:after="360"/>
        <w:widowControl/>
      </w:pPr>
      <w:r>
        <w:rPr>
          <w:caps w:val="0"/>
          <w:smallCaps w:val="0"/>
          <w:color w:val="565656"/>
          <w:spacing w:val="0"/>
          <w:shd w:val="clear" w:color="auto" w:fill="ffffff"/>
        </w:rPr>
        <w:t xml:space="preserve"> </w:t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Если газом пахнет на кухне, первое, что надо сделать — немедленно открыть окна, лучше — устроить сквозняк.</w:t>
      </w:r>
      <w:r/>
    </w:p>
    <w:p>
      <w:pPr>
        <w:pStyle w:val="622"/>
        <w:ind w:left="0" w:right="0" w:firstLine="0"/>
        <w:jc w:val="left"/>
        <w:spacing w:before="0" w:after="360"/>
        <w:widowControl/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left"/>
        <w:spacing w:before="0" w:after="360"/>
        <w:widowControl/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>
        <w:rPr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tbl>
      <w:tblPr>
        <w:tblW w:w="9645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265"/>
        <w:gridCol w:w="4379"/>
      </w:tblGrid>
      <w:tr>
        <w:tblPrEx/>
        <w:trPr/>
        <w:tc>
          <w:tcPr>
            <w:tcW w:w="5265" w:type="dxa"/>
            <w:vAlign w:val="center"/>
            <w:textDirection w:val="lrTb"/>
            <w:noWrap w:val="false"/>
          </w:tcPr>
          <w:p>
            <w:pPr>
              <w:pStyle w:val="626"/>
              <w:jc w:val="left"/>
              <w:widowControl w:val="off"/>
              <w:suppressLineNumbers/>
            </w:pPr>
            <w:r>
              <w:rPr>
                <w:rStyle w:val="620"/>
                <w:b/>
                <w:color w:val="000000"/>
              </w:rPr>
              <w:t xml:space="preserve">Когда газом пахнет в подъезде</w:t>
            </w:r>
            <w:r>
              <w:rPr>
                <w:color w:val="000000"/>
              </w:rPr>
              <w:t xml:space="preserve">, дело сложнее. Тут надо немедленно обратиться за помощью специалистов и проветрить помещение, предупредит</w:t>
            </w:r>
            <w:r>
              <w:rPr>
                <w:color w:val="000000"/>
              </w:rPr>
              <w:t xml:space="preserve">ь жильцов дома об опасности. Пытаться ли самостоятельно искать источник утечки — вопрос сложный. Надо понимать, что с одной стороны промедление усугубляет опасность, а с другой — малейшая искра (звонок, движение лифта и т.д.) может устроить объемный взрыв.</w:t>
            </w:r>
            <w:r/>
          </w:p>
        </w:tc>
        <w:tc>
          <w:tcPr>
            <w:tcW w:w="4379" w:type="dxa"/>
            <w:vAlign w:val="center"/>
            <w:textDirection w:val="lrTb"/>
            <w:noWrap w:val="false"/>
          </w:tcPr>
          <w:p>
            <w:pPr>
              <w:pStyle w:val="626"/>
              <w:jc w:val="left"/>
              <w:widowControl w:val="off"/>
              <w:suppressLineNumbers/>
            </w:pPr>
            <w:r>
              <w:rPr>
                <w:rStyle w:val="620"/>
                <w:b/>
                <w:color w:val="000000"/>
              </w:rPr>
              <w:t xml:space="preserve">Важно!!! Не следует самому становиться источником газовой опасности. </w:t>
            </w:r>
            <w:r>
              <w:rPr>
                <w:color w:val="000000"/>
              </w:rPr>
              <w:t xml:space="preserve">Сквозняк на кухне (который задует огонь конфорки), кастрюля, оставленная на огне без присмотра, простая небрежность и неряшливость (к примеру, грязные конфорки) — это все зависит от потребителя газовых баллонов.</w:t>
            </w:r>
            <w:r/>
          </w:p>
        </w:tc>
      </w:tr>
    </w:tbl>
    <w:p>
      <w:pPr>
        <w:pStyle w:val="622"/>
        <w:ind w:left="0" w:right="0" w:firstLine="0"/>
        <w:jc w:val="left"/>
        <w:spacing w:before="0" w:after="360"/>
        <w:widowControl/>
      </w:pPr>
      <w:r>
        <w:rPr>
          <w:rStyle w:val="620"/>
          <w:caps w:val="0"/>
          <w:smallCaps w:val="0"/>
          <w:color w:val="000000"/>
          <w:spacing w:val="0"/>
          <w:shd w:val="clear" w:color="auto" w:fill="ffffff"/>
        </w:rPr>
        <w:t xml:space="preserve">  </w:t>
      </w:r>
      <w:r/>
    </w:p>
    <w:p>
      <w:pPr>
        <w:pStyle w:val="622"/>
        <w:ind w:left="0" w:right="0" w:firstLine="0"/>
        <w:jc w:val="both"/>
        <w:spacing w:before="0" w:after="360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  <w:t xml:space="preserve">Надо знать и помнить всегда (!!!)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, что в баллонах заключена энергия, равная неплохой мине. Поэтому надо ответственно и дисциплинированно соблюдать правила обращения с баллонным газом. Например, 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держать баллоны в специальном проветриваемом ящике (вне дома) или специальном помещении, причем ни в коем случае не ниже уровня земли (баллонный газ тяжелее воздуха и при утечке собирается в низинах), укреплять баллоны вертикально, а не лежа и не наклонно.</w:t>
      </w:r>
      <w:r>
        <w:rPr>
          <w:rFonts w:ascii="Arial;sans-serif" w:hAnsi="Arial;sans-serif"/>
          <w:b w:val="0"/>
          <w:i w:val="0"/>
          <w:caps w:val="0"/>
          <w:smallCaps w:val="0"/>
          <w:color w:val="565656"/>
          <w:spacing w:val="0"/>
          <w:sz w:val="24"/>
          <w:shd w:val="clear" w:color="auto" w:fill="ffffff"/>
        </w:rPr>
        <w:br/>
      </w: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/>
    </w:p>
    <w:p>
      <w:pPr>
        <w:pStyle w:val="622"/>
        <w:ind w:left="0" w:right="0" w:firstLine="0"/>
        <w:jc w:val="both"/>
        <w:spacing w:before="0" w:after="360"/>
        <w:widowControl/>
      </w:pP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Использованные баллоны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 следует не накапливать где-нибудь в сарае, а сразу везти на перезаправку, потому чт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о в каждом баллоне остается хотя бы немного жидкого газа, возможны утечки, которые, объединившись, могут дать при наличии искры большой взрыв. И еще — очень важно обойтись без самодеятельности — случайных редукторов, трубочек, а особенно — случайных людей.</w:t>
      </w:r>
      <w:r/>
    </w:p>
    <w:p>
      <w:pPr>
        <w:pStyle w:val="622"/>
        <w:ind w:left="0" w:right="0" w:firstLine="0"/>
        <w:jc w:val="both"/>
        <w:spacing w:before="0" w:after="0"/>
        <w:widowControl/>
      </w:pP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/>
    </w:p>
    <w:p>
      <w:pPr>
        <w:pStyle w:val="622"/>
        <w:ind w:left="0" w:right="0" w:firstLine="0"/>
        <w:jc w:val="both"/>
        <w:spacing w:before="0" w:after="0"/>
        <w:widowControl/>
      </w:pPr>
      <w:r>
        <w:rPr>
          <w:rStyle w:val="620"/>
          <w:rFonts w:ascii="Arial;sans-serif" w:hAnsi="Arial;sans-serif"/>
          <w:b w:val="0"/>
          <w:bCs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>
        <w:rPr>
          <w:rStyle w:val="620"/>
          <w:rFonts w:ascii="Arial;sans-serif" w:hAnsi="Arial;sans-serif"/>
          <w:b/>
          <w:bCs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Запрещается эксплуатация газовых балонов, выработавших ресурс:</w:t>
      </w:r>
      <w:r/>
    </w:p>
    <w:p>
      <w:pPr>
        <w:pStyle w:val="622"/>
        <w:ind w:left="0" w:right="0" w:firstLine="0"/>
        <w:jc w:val="both"/>
        <w:spacing w:before="0" w:after="0"/>
        <w:widowControl/>
      </w:pP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- для баллонов, выпущенных до 2014 года, - сверх установленного 40-летнего срока;</w:t>
      </w:r>
      <w:r/>
    </w:p>
    <w:p>
      <w:pPr>
        <w:pStyle w:val="622"/>
        <w:ind w:left="0" w:right="0" w:firstLine="0"/>
        <w:jc w:val="both"/>
        <w:spacing w:before="0" w:after="0"/>
        <w:widowControl/>
      </w:pP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- для баллонов, выпущенных после 2014 года, - сверх установленного 20-летнего срока.</w:t>
      </w:r>
      <w:r/>
    </w:p>
    <w:p>
      <w:pPr>
        <w:pStyle w:val="622"/>
        <w:ind w:left="0" w:right="0" w:firstLine="0"/>
        <w:jc w:val="both"/>
        <w:spacing w:before="0" w:after="0"/>
        <w:widowControl/>
      </w:pP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По истечении срока эксплуатации газового баллона заправка его осуществляться не будет, до замены на новый.</w:t>
      </w:r>
      <w:r/>
    </w:p>
    <w:p>
      <w:pPr>
        <w:pStyle w:val="622"/>
        <w:ind w:left="0" w:right="0" w:firstLine="0"/>
        <w:jc w:val="both"/>
        <w:spacing w:before="0" w:after="0"/>
        <w:widowControl/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/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both"/>
        <w:spacing w:before="0" w:after="0"/>
        <w:widowControl/>
      </w:pP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/>
    </w:p>
    <w:p>
      <w:pPr>
        <w:pStyle w:val="622"/>
        <w:ind w:left="0" w:right="0" w:firstLine="0"/>
        <w:jc w:val="both"/>
        <w:spacing w:before="0" w:after="0"/>
        <w:widowControl/>
      </w:pPr>
      <w:r>
        <w:rPr>
          <w:rStyle w:val="620"/>
          <w:rFonts w:ascii="Arial;sans-serif" w:hAnsi="Arial;sans-serif"/>
          <w:b w:val="0"/>
          <w:bCs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>
        <w:rPr>
          <w:rStyle w:val="620"/>
          <w:rFonts w:ascii="Arial;sans-serif" w:hAnsi="Arial;sans-serif"/>
          <w:b/>
          <w:bCs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Освидетельствование газовых баллонов</w:t>
      </w: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 обязательно не реже 1 раза в 5 лет в специализированных организациях, имеющих лицезию Ростехнадзора.</w:t>
      </w:r>
      <w:r/>
    </w:p>
    <w:p>
      <w:pPr>
        <w:pStyle w:val="622"/>
        <w:ind w:left="0" w:right="0" w:firstLine="0"/>
        <w:jc w:val="left"/>
        <w:spacing w:before="0" w:after="0"/>
        <w:widowControl/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pPr>
      <w:r/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</w:r>
    </w:p>
    <w:p>
      <w:pPr>
        <w:pStyle w:val="622"/>
        <w:ind w:left="0" w:right="0" w:firstLine="0"/>
        <w:jc w:val="left"/>
        <w:spacing w:before="0" w:after="0"/>
        <w:widowControl/>
      </w:pPr>
      <w:r>
        <w:rPr>
          <w:rStyle w:val="620"/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/>
    </w:p>
    <w:p>
      <w:pPr>
        <w:pStyle w:val="622"/>
        <w:ind w:left="0" w:right="0" w:firstLine="0"/>
        <w:jc w:val="left"/>
        <w:spacing w:before="0" w:after="0"/>
        <w:widowControl/>
      </w:pP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ab/>
      </w:r>
      <w:r>
        <w:rPr>
          <w:rStyle w:val="620"/>
          <w:rFonts w:ascii="Arial;sans-serif" w:hAnsi="Arial;sans-serif"/>
          <w:b/>
          <w:i w:val="0"/>
          <w:caps w:val="0"/>
          <w:smallCaps w:val="0"/>
          <w:color w:val="000000"/>
          <w:spacing w:val="0"/>
          <w:sz w:val="24"/>
          <w:shd w:val="clear" w:color="auto" w:fill="ffffff"/>
        </w:rPr>
        <w:t xml:space="preserve">Газовым хозяйством должны заниматься специалисты.</w:t>
      </w:r>
      <w:r/>
    </w:p>
    <w:p>
      <w:pPr>
        <w:pStyle w:val="616"/>
        <w:jc w:val="left"/>
      </w:pPr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;sans-serif">
    <w:panose1 w:val="020B0604020202020204"/>
  </w:font>
  <w:font w:name="Microsoft YaHei">
    <w:panose1 w:val="020B0503020204020204"/>
  </w:font>
  <w:font w:name="OpenSymbol">
    <w:panose1 w:val="05010000000000000000"/>
  </w:font>
  <w:font w:name="Arial">
    <w:panose1 w:val="020B0604020202020204"/>
  </w:font>
  <w:font w:name="NSimSun">
    <w:panose1 w:val="02020603020101020101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jc w:val="left"/>
      <w:spacing w:before="0" w:after="0"/>
      <w:widowControl w:val="off"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617">
    <w:name w:val="Heading 1"/>
    <w:basedOn w:val="621"/>
    <w:next w:val="622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618">
    <w:name w:val="Маркеры"/>
    <w:qFormat/>
    <w:rPr>
      <w:rFonts w:ascii="OpenSymbol" w:hAnsi="OpenSymbol" w:eastAsia="OpenSymbol" w:cs="OpenSymbol"/>
    </w:rPr>
  </w:style>
  <w:style w:type="character" w:styleId="619">
    <w:name w:val="Интернет-ссылка"/>
    <w:rPr>
      <w:color w:val="000080"/>
      <w:u w:val="single"/>
    </w:rPr>
  </w:style>
  <w:style w:type="character" w:styleId="620">
    <w:name w:val="Выделение жирным"/>
    <w:qFormat/>
    <w:rPr>
      <w:b/>
      <w:bCs/>
    </w:rPr>
  </w:style>
  <w:style w:type="paragraph" w:styleId="621">
    <w:name w:val="Заголовок"/>
    <w:basedOn w:val="616"/>
    <w:next w:val="62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22">
    <w:name w:val="Body Text"/>
    <w:basedOn w:val="616"/>
    <w:pPr>
      <w:spacing w:before="0" w:after="140" w:line="276" w:lineRule="auto"/>
    </w:pPr>
  </w:style>
  <w:style w:type="paragraph" w:styleId="623">
    <w:name w:val="List"/>
    <w:basedOn w:val="622"/>
    <w:rPr>
      <w:rFonts w:cs="Lucida Sans"/>
    </w:rPr>
  </w:style>
  <w:style w:type="paragraph" w:styleId="624">
    <w:name w:val="Caption"/>
    <w:basedOn w:val="616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25">
    <w:name w:val="Указатель"/>
    <w:basedOn w:val="616"/>
    <w:qFormat/>
    <w:pPr>
      <w:suppressLineNumbers/>
    </w:pPr>
    <w:rPr>
      <w:rFonts w:cs="Lucida Sans"/>
    </w:rPr>
  </w:style>
  <w:style w:type="paragraph" w:styleId="626">
    <w:name w:val="Содержимое таблицы"/>
    <w:basedOn w:val="616"/>
    <w:qFormat/>
    <w:pPr>
      <w:widowControl w:val="off"/>
      <w:suppressLineNumbers/>
    </w:pPr>
  </w:style>
  <w:style w:type="paragraph" w:styleId="627">
    <w:name w:val="Заголовок таблицы"/>
    <w:basedOn w:val="626"/>
    <w:qFormat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  <w:style w:type="table" w:styleId="9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serednyakovskoesp@kostromskoy.kostroma.gov.ru</cp:lastModifiedBy>
  <cp:revision>7</cp:revision>
  <dcterms:modified xsi:type="dcterms:W3CDTF">2025-03-18T07:45:53Z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