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13" w:rsidRPr="00AE1B53" w:rsidRDefault="00AD4413" w:rsidP="00C4301A">
      <w:pPr>
        <w:pStyle w:val="a4"/>
        <w:spacing w:before="0" w:beforeAutospacing="0" w:after="0"/>
        <w:jc w:val="right"/>
      </w:pPr>
      <w:r w:rsidRPr="00AE1B53">
        <w:t xml:space="preserve">Утвержден </w:t>
      </w:r>
    </w:p>
    <w:p w:rsidR="00AD4413" w:rsidRPr="00AE1B53" w:rsidRDefault="00C4301A" w:rsidP="00C4301A">
      <w:pPr>
        <w:pStyle w:val="a4"/>
        <w:spacing w:before="0" w:beforeAutospacing="0" w:after="0"/>
        <w:jc w:val="right"/>
      </w:pPr>
      <w:r>
        <w:t>п</w:t>
      </w:r>
      <w:r w:rsidR="00AD4413" w:rsidRPr="00AE1B53">
        <w:t>остановлением администрации</w:t>
      </w:r>
    </w:p>
    <w:p w:rsidR="00AD4413" w:rsidRPr="00AE1B53" w:rsidRDefault="00AD4413" w:rsidP="00C4301A">
      <w:pPr>
        <w:pStyle w:val="a4"/>
        <w:spacing w:before="0" w:beforeAutospacing="0" w:after="0"/>
        <w:jc w:val="right"/>
      </w:pPr>
      <w:r w:rsidRPr="00AE1B53">
        <w:t xml:space="preserve">Середняковского сельского поселения </w:t>
      </w:r>
    </w:p>
    <w:p w:rsidR="00AD4413" w:rsidRDefault="00AD4413" w:rsidP="00C4301A">
      <w:pPr>
        <w:pStyle w:val="a4"/>
        <w:spacing w:before="0" w:beforeAutospacing="0" w:after="0"/>
        <w:jc w:val="right"/>
      </w:pPr>
      <w:r w:rsidRPr="00AE1B53">
        <w:t xml:space="preserve">от </w:t>
      </w:r>
      <w:r w:rsidR="008F6A14">
        <w:t>«12»</w:t>
      </w:r>
      <w:r w:rsidR="00BB3460">
        <w:t xml:space="preserve"> </w:t>
      </w:r>
      <w:r w:rsidR="008F6A14">
        <w:t>марта</w:t>
      </w:r>
      <w:r w:rsidRPr="00AE1B53">
        <w:t xml:space="preserve"> 201</w:t>
      </w:r>
      <w:r w:rsidR="008F6A14">
        <w:t>8</w:t>
      </w:r>
      <w:r w:rsidRPr="00AE1B53">
        <w:t xml:space="preserve"> года № </w:t>
      </w:r>
      <w:r w:rsidR="008F6A14">
        <w:t>12</w:t>
      </w:r>
      <w:r w:rsidRPr="00AE1B53">
        <w:t xml:space="preserve"> </w:t>
      </w:r>
    </w:p>
    <w:p w:rsidR="009D7204" w:rsidRDefault="00C4301A" w:rsidP="00C4301A">
      <w:pPr>
        <w:pStyle w:val="a4"/>
        <w:spacing w:before="0" w:beforeAutospacing="0" w:after="0"/>
        <w:jc w:val="right"/>
      </w:pPr>
      <w:r>
        <w:t>(в редакции постановлени</w:t>
      </w:r>
      <w:r w:rsidR="009D7204">
        <w:t xml:space="preserve">й № 83 </w:t>
      </w:r>
    </w:p>
    <w:p w:rsidR="00C4301A" w:rsidRPr="00AE1B53" w:rsidRDefault="009D7204" w:rsidP="00C4301A">
      <w:pPr>
        <w:pStyle w:val="a4"/>
        <w:spacing w:before="0" w:beforeAutospacing="0" w:after="0"/>
        <w:jc w:val="right"/>
      </w:pPr>
      <w:bookmarkStart w:id="0" w:name="_GoBack"/>
      <w:bookmarkEnd w:id="0"/>
      <w:r>
        <w:t>от 11.12.2018 г., № 46 от 03.07.2020 г.)</w:t>
      </w:r>
    </w:p>
    <w:p w:rsidR="00AE1B53" w:rsidRPr="00AE1B53" w:rsidRDefault="00AE1B53" w:rsidP="00AE1B53">
      <w:pPr>
        <w:pStyle w:val="a4"/>
        <w:spacing w:after="0"/>
        <w:jc w:val="right"/>
      </w:pPr>
    </w:p>
    <w:p w:rsidR="00AD4413" w:rsidRPr="00AE1B53" w:rsidRDefault="00AD4413" w:rsidP="00AD4413">
      <w:pPr>
        <w:pStyle w:val="ConsPlusTitle"/>
        <w:jc w:val="center"/>
        <w:rPr>
          <w:rFonts w:ascii="Times New Roman" w:hAnsi="Times New Roman" w:cs="Times New Roman"/>
          <w:sz w:val="24"/>
          <w:szCs w:val="24"/>
        </w:rPr>
      </w:pPr>
      <w:bookmarkStart w:id="1" w:name="P32"/>
      <w:bookmarkEnd w:id="1"/>
      <w:r w:rsidRPr="00AE1B53">
        <w:rPr>
          <w:rFonts w:ascii="Times New Roman" w:hAnsi="Times New Roman" w:cs="Times New Roman"/>
          <w:sz w:val="24"/>
          <w:szCs w:val="24"/>
        </w:rPr>
        <w:t>АДМИНИСТРАТИВНЫЙ РЕГЛАМЕНТ</w:t>
      </w:r>
    </w:p>
    <w:p w:rsidR="00AD4413" w:rsidRPr="00AE1B53" w:rsidRDefault="00AD4413" w:rsidP="00AD4413">
      <w:pPr>
        <w:pStyle w:val="ConsPlusTitle"/>
        <w:jc w:val="center"/>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 СЕРЕДНЯКОВСКОГО СЕЛЬСКОГО ПОСЕЛЕНИЯ КОСТРОМСКОГО МУНИЦИПАЛЬНОГО РАЙОНА КОСТРОМСКОЙ ОБЛАСТИ ФУНКЦИИ ПО МУНИЦИПАЛЬНОМУ ЖИЛИЩНОМУ КОНТРОЛЮ НА ТЕРРИТОРИИ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1. Общие положения</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 Наименование муниципальной функции - осуществление муниципального жилищного контроля на территории Середняковского сельского поселения Костромского муниципального района Костромской области (далее - муниципальная функция).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1.2. Наименование органа местного самоуправления, исполняющего муниципальную функцию, - Администрация Середняковского</w:t>
      </w:r>
      <w:r w:rsidR="00D41403" w:rsidRPr="00AE1B53">
        <w:rPr>
          <w:rFonts w:ascii="Times New Roman" w:hAnsi="Times New Roman" w:cs="Times New Roman"/>
          <w:sz w:val="24"/>
          <w:szCs w:val="24"/>
        </w:rPr>
        <w:t xml:space="preserve"> </w:t>
      </w:r>
      <w:r w:rsidRPr="00AE1B53">
        <w:rPr>
          <w:rFonts w:ascii="Times New Roman" w:hAnsi="Times New Roman" w:cs="Times New Roman"/>
          <w:sz w:val="24"/>
          <w:szCs w:val="24"/>
        </w:rPr>
        <w:t>сельского поселения Костромского муниципального района Костромской области в лице Управления муниципальных инспекций Администрации Середняковского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1.3. При исполнении муниципальной функции необходимо участие следующих органов и организаций: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органов прокуратуры для согласования проведения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1.4. Нормативные правовые акты, регулирующие осуществление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Жилищный </w:t>
      </w:r>
      <w:hyperlink r:id="rId5" w:history="1">
        <w:r w:rsidRPr="00AE1B53">
          <w:rPr>
            <w:rFonts w:ascii="Times New Roman" w:hAnsi="Times New Roman" w:cs="Times New Roman"/>
            <w:sz w:val="24"/>
            <w:szCs w:val="24"/>
          </w:rPr>
          <w:t>кодекс</w:t>
        </w:r>
      </w:hyperlink>
      <w:r w:rsidRPr="00AE1B53">
        <w:rPr>
          <w:rFonts w:ascii="Times New Roman" w:hAnsi="Times New Roman" w:cs="Times New Roman"/>
          <w:sz w:val="24"/>
          <w:szCs w:val="24"/>
        </w:rPr>
        <w:t xml:space="preserve"> Российской Федерации от 29 декабря 2004 года N 188-ФЗ;</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w:t>
      </w:r>
      <w:hyperlink r:id="rId6" w:history="1">
        <w:r w:rsidRPr="00AE1B53">
          <w:rPr>
            <w:rFonts w:ascii="Times New Roman" w:hAnsi="Times New Roman" w:cs="Times New Roman"/>
            <w:sz w:val="24"/>
            <w:szCs w:val="24"/>
          </w:rPr>
          <w:t>Кодекс</w:t>
        </w:r>
      </w:hyperlink>
      <w:r w:rsidRPr="00AE1B53">
        <w:rPr>
          <w:rFonts w:ascii="Times New Roman" w:hAnsi="Times New Roman" w:cs="Times New Roman"/>
          <w:sz w:val="24"/>
          <w:szCs w:val="24"/>
        </w:rPr>
        <w:t xml:space="preserve"> Российской Федерации об административных правонарушениях;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Федеральный </w:t>
      </w:r>
      <w:hyperlink r:id="rId7"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Федеральный </w:t>
      </w:r>
      <w:hyperlink r:id="rId8"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д) Федеральный </w:t>
      </w:r>
      <w:hyperlink r:id="rId9"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е) Федеральный </w:t>
      </w:r>
      <w:hyperlink r:id="rId10"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ж) </w:t>
      </w:r>
      <w:hyperlink r:id="rId11"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21 января 2006 года N 25 "Об утверждении Правил пользования жилыми помещениями";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з) </w:t>
      </w:r>
      <w:hyperlink r:id="rId12"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23 мая 2006 года N 307 "О порядке предоставления коммунальных услуг гражданам";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и) </w:t>
      </w:r>
      <w:hyperlink r:id="rId13"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w:t>
      </w:r>
      <w:r w:rsidRPr="00AE1B53">
        <w:rPr>
          <w:rFonts w:ascii="Times New Roman" w:hAnsi="Times New Roman" w:cs="Times New Roman"/>
          <w:sz w:val="24"/>
          <w:szCs w:val="24"/>
        </w:rP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к) </w:t>
      </w:r>
      <w:hyperlink r:id="rId14"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л) </w:t>
      </w:r>
      <w:hyperlink r:id="rId15"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м) </w:t>
      </w:r>
      <w:hyperlink r:id="rId16"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Госстроя Российской Федерации от 27 сентября 2003 года N 170 "Об утверждении Правил и норм технической эксплуатации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н) </w:t>
      </w:r>
      <w:hyperlink r:id="rId17" w:history="1">
        <w:r w:rsidRPr="00AE1B53">
          <w:rPr>
            <w:rFonts w:ascii="Times New Roman" w:hAnsi="Times New Roman" w:cs="Times New Roman"/>
            <w:sz w:val="24"/>
            <w:szCs w:val="24"/>
          </w:rPr>
          <w:t>Приказ</w:t>
        </w:r>
      </w:hyperlink>
      <w:r w:rsidRPr="00AE1B53">
        <w:rPr>
          <w:rFonts w:ascii="Times New Roman" w:hAnsi="Times New Roman" w:cs="Times New Roman"/>
          <w:sz w:val="24"/>
          <w:szCs w:val="24"/>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о) </w:t>
      </w:r>
      <w:hyperlink r:id="rId18"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 Постановление Администрации Середняковского сельского поселения Костромского муниципального района Костромской области от 03 июня  2013 года N 15 "О порядке осуществления муниципального жилищного контроля на территории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р) </w:t>
      </w:r>
      <w:hyperlink r:id="rId19" w:history="1">
        <w:r w:rsidRPr="00AE1B53">
          <w:rPr>
            <w:rFonts w:ascii="Times New Roman" w:hAnsi="Times New Roman" w:cs="Times New Roman"/>
            <w:sz w:val="24"/>
            <w:szCs w:val="24"/>
          </w:rPr>
          <w:t>Устав</w:t>
        </w:r>
      </w:hyperlink>
      <w:r w:rsidRPr="00AE1B53">
        <w:rPr>
          <w:rFonts w:ascii="Times New Roman" w:hAnsi="Times New Roman" w:cs="Times New Roman"/>
          <w:sz w:val="24"/>
          <w:szCs w:val="24"/>
        </w:rPr>
        <w:t xml:space="preserve"> муниципального образования Середняковское сельское поселение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с) настоящий Административный регламент.</w:t>
      </w:r>
    </w:p>
    <w:p w:rsidR="00AD4413" w:rsidRPr="00AE1B53" w:rsidRDefault="00AD4413" w:rsidP="00AD4413">
      <w:pPr>
        <w:pStyle w:val="ConsPlusNormal"/>
        <w:ind w:firstLine="540"/>
        <w:jc w:val="both"/>
        <w:rPr>
          <w:rFonts w:ascii="Times New Roman" w:hAnsi="Times New Roman" w:cs="Times New Roman"/>
          <w:sz w:val="24"/>
          <w:szCs w:val="24"/>
        </w:rPr>
      </w:pPr>
      <w:bookmarkStart w:id="2" w:name="P62"/>
      <w:bookmarkEnd w:id="2"/>
      <w:r w:rsidRPr="00AE1B53">
        <w:rPr>
          <w:rFonts w:ascii="Times New Roman" w:hAnsi="Times New Roman" w:cs="Times New Roman"/>
          <w:sz w:val="24"/>
          <w:szCs w:val="24"/>
        </w:rPr>
        <w:t>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Середняковском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1.6. Предметом проверок является контроль соблюдения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по обеспечению порядка предоставления коммунальных услуг пользователям муниципальных помещений.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1.8. При осуществлении муниципального жилищного контроля должностные лица органа муниципального контроля имеют право: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Середняковского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AE1B53">
          <w:rPr>
            <w:rFonts w:ascii="Times New Roman" w:hAnsi="Times New Roman" w:cs="Times New Roman"/>
            <w:sz w:val="24"/>
            <w:szCs w:val="24"/>
          </w:rPr>
          <w:t>пунктом 1.5</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0" w:history="1">
        <w:r w:rsidRPr="00AE1B53">
          <w:rPr>
            <w:rFonts w:ascii="Times New Roman" w:hAnsi="Times New Roman" w:cs="Times New Roman"/>
            <w:sz w:val="24"/>
            <w:szCs w:val="24"/>
          </w:rPr>
          <w:t>статьей 162</w:t>
        </w:r>
      </w:hyperlink>
      <w:r w:rsidRPr="00AE1B53">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принимать меры по предотвращению нарушений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1.9. При осуществлении муниципального жилищного контроля должностные лица органа муниципального контроля обязаны: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w:t>
      </w:r>
      <w:r w:rsidRPr="00AE1B53">
        <w:rPr>
          <w:rFonts w:ascii="Times New Roman" w:hAnsi="Times New Roman" w:cs="Times New Roman"/>
          <w:sz w:val="24"/>
          <w:szCs w:val="24"/>
        </w:rPr>
        <w:lastRenderedPageBreak/>
        <w:t>муниципального жилищного фонда федеральными законами, законами Костромской области в сфере жилищных отношений и муниципальными правовыми актами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проводить проверку на основании распоряжения руководителя органа муниципального контроля Середняковского сельского поселения Костромского муниципального района Костромской области о проведении проверки в соответствии с ее назначением;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соблюдать сроки проведения проверки, установленные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м) осуществлять запись о проведенной проверке юридических лиц и индивидуальных предпринимателей в журнале учета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1.10. При проведении проверки лица, в отношении которых проводятся мероприятия по муниципальному жилищному контролю, имеют право: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1"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осуществлять иные права, предусмотренные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1.11. При проведении проверки лица, в отношении которых проводятся мероприятия по муниципальному жилищному контролю, обязаны: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не препятствовать проведению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в установленные сроки устранять выявленные уполномоченными лицами органа муниципального контроля нарушения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ж) вести журнал учета проверок по форме, утвержденной </w:t>
      </w:r>
      <w:hyperlink r:id="rId22"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Министерства экономического развития Российской Федерации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1.13. По результатам исполнения функции муниципального жилищного контроля составляются: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акт проверки в двух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отношении индивидуальных предпринимателей и юридических лиц - по форме, утвержденной </w:t>
      </w:r>
      <w:hyperlink r:id="rId23"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отношении граждан - по форме, утвержденной Постановлением Администрации Середняковского сельского поселения Костромского 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акт обследования муниципального жилищного фонда по форме, утвержденной Постановлением Администрации Середняковского сельского поселения Костромского 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 xml:space="preserve">в) </w:t>
      </w:r>
      <w:hyperlink w:anchor="P461" w:history="1">
        <w:r w:rsidRPr="00AE1B53">
          <w:rPr>
            <w:rFonts w:ascii="Times New Roman" w:hAnsi="Times New Roman" w:cs="Times New Roman"/>
            <w:sz w:val="24"/>
            <w:szCs w:val="24"/>
          </w:rPr>
          <w:t>предписание</w:t>
        </w:r>
      </w:hyperlink>
      <w:r w:rsidRPr="00AE1B53">
        <w:rPr>
          <w:rFonts w:ascii="Times New Roman" w:hAnsi="Times New Roman" w:cs="Times New Roman"/>
          <w:sz w:val="24"/>
          <w:szCs w:val="24"/>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AE1B53">
          <w:rPr>
            <w:rFonts w:ascii="Times New Roman" w:hAnsi="Times New Roman" w:cs="Times New Roman"/>
            <w:sz w:val="24"/>
            <w:szCs w:val="24"/>
          </w:rPr>
          <w:t>Кодексом</w:t>
        </w:r>
      </w:hyperlink>
      <w:r w:rsidRPr="00AE1B53">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5"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2. Требования к порядку исполнения функции</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муниципального жилищного контроля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2.1. Порядок информирования об исполнении</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муниципальной функции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2.1.1. Информацию о порядке осуществления муниципального жилищного контроля можно получить в устной, письменной или электронной форме в Управлении муниципальных инспекций Администрации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при письменном обращении по адресу:156535, Костромская область, Костромской район, д. Середняя, ул. Центральная, д.1;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по электронной почте: </w:t>
      </w:r>
      <w:r w:rsidRPr="00AE1B53">
        <w:rPr>
          <w:rFonts w:ascii="Times New Roman" w:hAnsi="Times New Roman" w:cs="Times New Roman"/>
          <w:sz w:val="24"/>
          <w:szCs w:val="24"/>
          <w:lang w:val="en-US"/>
        </w:rPr>
        <w:t>adm</w:t>
      </w:r>
      <w:r w:rsidRPr="00AE1B53">
        <w:rPr>
          <w:rFonts w:ascii="Times New Roman" w:hAnsi="Times New Roman" w:cs="Times New Roman"/>
          <w:sz w:val="24"/>
          <w:szCs w:val="24"/>
        </w:rPr>
        <w:t>_</w:t>
      </w:r>
      <w:r w:rsidRPr="00AE1B53">
        <w:rPr>
          <w:rFonts w:ascii="Times New Roman" w:hAnsi="Times New Roman" w:cs="Times New Roman"/>
          <w:sz w:val="24"/>
          <w:szCs w:val="24"/>
          <w:lang w:val="en-US"/>
        </w:rPr>
        <w:t>sered</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mail</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ru</w:t>
      </w:r>
      <w:r w:rsidRPr="00AE1B53">
        <w:rPr>
          <w:rFonts w:ascii="Times New Roman" w:hAnsi="Times New Roman" w:cs="Times New Roman"/>
          <w:sz w:val="24"/>
          <w:szCs w:val="24"/>
        </w:rPr>
        <w:t>;</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 телефону: (4942) 652-677.</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2.1.2. Должностные лица уполномоченного органа осуществляют работу в соответствии со следующим графиком:</w:t>
      </w:r>
    </w:p>
    <w:p w:rsidR="00AD4413" w:rsidRPr="00AE1B53" w:rsidRDefault="00AD4413" w:rsidP="00AD4413">
      <w:pPr>
        <w:pStyle w:val="ConsPlusNormal"/>
        <w:ind w:firstLine="540"/>
        <w:jc w:val="both"/>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Приемные дни</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Приемные часы</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Понедельник</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Вторник</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lastRenderedPageBreak/>
              <w:t>Среда</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Четверг</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Пятница</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bl>
    <w:p w:rsidR="00AD4413" w:rsidRPr="00AE1B53" w:rsidRDefault="00AD4413" w:rsidP="00AD4413">
      <w:pPr>
        <w:pStyle w:val="ConsPlusNormal"/>
        <w:ind w:firstLine="540"/>
        <w:jc w:val="both"/>
        <w:rPr>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2.1.3. Информация о порядке исполнения муниципальной функции представляется посредством ее размещения на официальном сайте Администрации Середняковского сельского поселения Костромского муниципального района Костромской области в информационно-коммуникационной сети Интернет по адресу: </w:t>
      </w:r>
      <w:r w:rsidRPr="00AE1B53">
        <w:rPr>
          <w:rFonts w:ascii="Times New Roman" w:hAnsi="Times New Roman" w:cs="Times New Roman"/>
          <w:sz w:val="24"/>
          <w:szCs w:val="24"/>
          <w:lang w:val="en-US"/>
        </w:rPr>
        <w:t>www</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admsered</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ru</w:t>
      </w:r>
      <w:r w:rsidRPr="00AE1B53">
        <w:rPr>
          <w:rFonts w:ascii="Times New Roman" w:hAnsi="Times New Roman" w:cs="Times New Roman"/>
          <w:sz w:val="24"/>
          <w:szCs w:val="24"/>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2.1.4. Информация о порядке исполнения муниципальной функции размещается на информационных стендах, размещенных в уполномоченном органе.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2.1.5. На информационном стенде размещается следующая информация: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срок осуществления муниципальной функции и сроки выполнения отдельных административных действий;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перечень документов, необходимых для предоставления муниципальной услуги;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блок-схема описания административного процесса по осуществлению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извлечения из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2.1.6. Основными требованиями к информированию являются: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достоверность предоставляемой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четкость в изложении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полнота информирования;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удобство и доступность получения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2.1.7. Информирование осуществляется в устной или письменной форме следующим образом: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индивидуальное информирование;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публичное информирование.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2.1.8. Индивидуальное устное информирование осуществляется при обращении за информацией лично или по телефону.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2.1.9. Публичное устное информирование осуществляется посредством привлечения средств массовой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2.2. Сроки исполнения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2.2.1. Плановые проверки проводятся не чаще </w:t>
      </w:r>
      <w:r w:rsidR="003629F9">
        <w:rPr>
          <w:rFonts w:ascii="Times New Roman" w:hAnsi="Times New Roman" w:cs="Times New Roman"/>
          <w:sz w:val="24"/>
          <w:szCs w:val="24"/>
        </w:rPr>
        <w:t>чем один раз в три года.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AE1B53">
        <w:rPr>
          <w:rFonts w:ascii="Times New Roman" w:hAnsi="Times New Roman" w:cs="Times New Roman"/>
          <w:sz w:val="24"/>
          <w:szCs w:val="24"/>
        </w:rPr>
        <w:lastRenderedPageBreak/>
        <w:t>юридического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2.2.3. Срок проведения проверки, исчисляемый с даты, указанной в распоряжении о проведении проверки, не должен превышать двадцать рабочих дней.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2.3. Перечень оснований для приостановления исполнения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либо неисполнения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2.3.2. Муниципальная функция не исполняется в случае: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прав потребителей (в случае обращения граждан, права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2.4. Требования к документам,</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предоставляемым субъектами проверки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2.4.1. Субъекты проверки при запросе уполномоченного органа представляют: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учредительные документы юридического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документ, удостоверяющий личность гражданина, уполномоченного представителя юридического лица, индивидуального предпринимателя;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приказ о назначении руководителя (для юридических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свидетельство о постановке на учет в налоговом органе (для юридических лиц и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технические паспорта многоквартирных домов;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з) протоколы общего собрания собственников помещений в многоквартирных домах;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договоры управления многоквартирными домами;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уставы товариществ собственников жилья;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л) договоры с поставщиком коммунальных услуг;</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м) энергосервисные договоры (контракты);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о) письменные пояснения;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 иные документы, необходимые для осуществления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3. Состав, последовательность и сроки выполнения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административных процедур, требования к порядку</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их выполнения, в том числе особенности выполнения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административных процедур в электронной форме</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3.1. Последовательность административных процедур</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3.1.1. Исполнение функции муниципального жилищного контроля включает в себя следующие административные процедуры: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составление ежегодного плана 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прием и регистрация обращений и заявлений;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подготовка и принятие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проведение документарной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проведение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оформление результатов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принятие мер по фактам нарушений, выявленным при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3.1.2. </w:t>
      </w:r>
      <w:hyperlink w:anchor="P554" w:history="1">
        <w:r w:rsidRPr="00AE1B53">
          <w:rPr>
            <w:rFonts w:ascii="Times New Roman" w:hAnsi="Times New Roman" w:cs="Times New Roman"/>
            <w:sz w:val="24"/>
            <w:szCs w:val="24"/>
          </w:rPr>
          <w:t>Блок-схема</w:t>
        </w:r>
      </w:hyperlink>
      <w:r w:rsidRPr="00AE1B53">
        <w:rPr>
          <w:rFonts w:ascii="Times New Roman" w:hAnsi="Times New Roman" w:cs="Times New Roman"/>
          <w:sz w:val="24"/>
          <w:szCs w:val="24"/>
        </w:rPr>
        <w:t xml:space="preserve"> исполнения функции муниципального жилищного контроля приведена в приложении 2 к настоящему Административному регламенту.</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3.2. Составление ежегодного плана</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3629F9" w:rsidRPr="003629F9" w:rsidRDefault="00AD4413" w:rsidP="003629F9">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3.2.2. </w:t>
      </w:r>
      <w:r w:rsidR="003629F9" w:rsidRPr="003629F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3629F9" w:rsidRPr="003629F9" w:rsidRDefault="003629F9" w:rsidP="003629F9">
      <w:pPr>
        <w:pStyle w:val="ConsPlusNormal"/>
        <w:ind w:firstLine="540"/>
        <w:jc w:val="both"/>
        <w:rPr>
          <w:rFonts w:ascii="Times New Roman" w:hAnsi="Times New Roman" w:cs="Times New Roman"/>
          <w:sz w:val="24"/>
          <w:szCs w:val="24"/>
        </w:rPr>
      </w:pPr>
      <w:r w:rsidRPr="003629F9">
        <w:rPr>
          <w:rFonts w:ascii="Times New Roman" w:hAnsi="Times New Roman" w:cs="Times New Roman"/>
          <w:sz w:val="24"/>
          <w:szCs w:val="24"/>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w:t>
      </w:r>
      <w:r w:rsidRPr="003629F9">
        <w:rPr>
          <w:rFonts w:ascii="Times New Roman" w:hAnsi="Times New Roman" w:cs="Times New Roman"/>
          <w:sz w:val="24"/>
          <w:szCs w:val="24"/>
        </w:rPr>
        <w:lastRenderedPageBreak/>
        <w:t>представленным в орган государственного жилищного надзора уведомлением о начале осуществления указанной деятельности;</w:t>
      </w:r>
    </w:p>
    <w:p w:rsidR="003629F9" w:rsidRPr="003629F9" w:rsidRDefault="003629F9" w:rsidP="003629F9">
      <w:pPr>
        <w:pStyle w:val="ConsPlusNormal"/>
        <w:ind w:firstLine="540"/>
        <w:jc w:val="both"/>
        <w:rPr>
          <w:rFonts w:ascii="Times New Roman" w:hAnsi="Times New Roman" w:cs="Times New Roman"/>
          <w:sz w:val="24"/>
          <w:szCs w:val="24"/>
        </w:rPr>
      </w:pPr>
      <w:r w:rsidRPr="003629F9">
        <w:rPr>
          <w:rFonts w:ascii="Times New Roman" w:hAnsi="Times New Roman" w:cs="Times New Roman"/>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629F9" w:rsidRPr="003629F9" w:rsidRDefault="003629F9" w:rsidP="003629F9">
      <w:pPr>
        <w:pStyle w:val="ConsPlusNormal"/>
        <w:ind w:firstLine="540"/>
        <w:jc w:val="both"/>
        <w:rPr>
          <w:rFonts w:ascii="Times New Roman" w:hAnsi="Times New Roman" w:cs="Times New Roman"/>
          <w:sz w:val="24"/>
          <w:szCs w:val="24"/>
        </w:rPr>
      </w:pPr>
      <w:r w:rsidRPr="003629F9">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AD4413" w:rsidRPr="00AE1B53" w:rsidRDefault="003629F9" w:rsidP="003629F9">
      <w:pPr>
        <w:pStyle w:val="ConsPlusNormal"/>
        <w:ind w:firstLine="540"/>
        <w:jc w:val="both"/>
        <w:rPr>
          <w:rFonts w:ascii="Times New Roman" w:hAnsi="Times New Roman" w:cs="Times New Roman"/>
          <w:sz w:val="24"/>
          <w:szCs w:val="24"/>
        </w:rPr>
      </w:pPr>
      <w:r w:rsidRPr="003629F9">
        <w:rPr>
          <w:rFonts w:ascii="Times New Roman" w:hAnsi="Times New Roman" w:cs="Times New Roman"/>
          <w:sz w:val="24"/>
          <w:szCs w:val="24"/>
        </w:rPr>
        <w:t>4) установления или изменения нормативов потребления коммунальных ресурсов (коммунальных услуг).</w:t>
      </w:r>
      <w:r w:rsidR="00AD4413" w:rsidRPr="00AE1B53">
        <w:rPr>
          <w:rFonts w:ascii="Times New Roman" w:hAnsi="Times New Roman" w:cs="Times New Roman"/>
          <w:sz w:val="24"/>
          <w:szCs w:val="24"/>
        </w:rPr>
        <w:t>3.2.3. Должностное лицо органа муниципального контроля, ответственное за составление плана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готовит проект плана проверок юридических лиц и индивидуальных предпринимателей по типовой форме, утвержденной </w:t>
      </w:r>
      <w:hyperlink r:id="rId26" w:history="1">
        <w:r w:rsidRPr="00AE1B53">
          <w:rPr>
            <w:rFonts w:ascii="Times New Roman" w:hAnsi="Times New Roman" w:cs="Times New Roman"/>
            <w:sz w:val="24"/>
            <w:szCs w:val="24"/>
          </w:rPr>
          <w:t>Постановлением</w:t>
        </w:r>
      </w:hyperlink>
      <w:r w:rsidRPr="00AE1B53">
        <w:rPr>
          <w:rFonts w:ascii="Times New Roman" w:hAnsi="Times New Roman" w:cs="Times New Roman"/>
          <w:sz w:val="24"/>
          <w:szCs w:val="24"/>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проекты плана проверок и проект сопроводительного письма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Середняковского сельского поселения Костромского муниципального района Костромской области в информационно-телекоммуникационной сети Интернет.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3.2.11. Максимальный срок исполнения указанной административной процедуры - 60 календарных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3.3. Прием и регистрация обращений и заявлений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3.3.1. Юридическим фактом, являющимся основанием для начала процедуры приема и регистрации обращений и заявлений, является поступление: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AD4413" w:rsidRPr="00AE1B53" w:rsidRDefault="00AD4413" w:rsidP="00AD4413">
      <w:pPr>
        <w:pStyle w:val="ConsPlusNormal"/>
        <w:ind w:firstLine="540"/>
        <w:jc w:val="both"/>
        <w:rPr>
          <w:rFonts w:ascii="Times New Roman" w:hAnsi="Times New Roman" w:cs="Times New Roman"/>
          <w:sz w:val="24"/>
          <w:szCs w:val="24"/>
        </w:rPr>
      </w:pPr>
      <w:bookmarkStart w:id="3" w:name="P246"/>
      <w:bookmarkEnd w:id="3"/>
      <w:r w:rsidRPr="00AE1B53">
        <w:rPr>
          <w:rFonts w:ascii="Times New Roman" w:hAnsi="Times New Roman" w:cs="Times New Roman"/>
          <w:sz w:val="24"/>
          <w:szCs w:val="24"/>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нарушение прав потребителей (в случае обращения граждан, права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bookmarkStart w:id="4" w:name="P250"/>
      <w:bookmarkEnd w:id="4"/>
      <w:r w:rsidRPr="00AE1B53">
        <w:rPr>
          <w:rFonts w:ascii="Times New Roman" w:hAnsi="Times New Roman" w:cs="Times New Roman"/>
          <w:sz w:val="24"/>
          <w:szCs w:val="24"/>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утверждения условий такого договора и его заключения;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нарушения управляющей организацией обязательств, предусмотренных </w:t>
      </w:r>
      <w:hyperlink r:id="rId27" w:history="1">
        <w:r w:rsidRPr="00AE1B53">
          <w:rPr>
            <w:rFonts w:ascii="Times New Roman" w:hAnsi="Times New Roman" w:cs="Times New Roman"/>
            <w:sz w:val="24"/>
            <w:szCs w:val="24"/>
          </w:rPr>
          <w:t>частью 2 статьи 162</w:t>
        </w:r>
      </w:hyperlink>
      <w:r w:rsidRPr="00AE1B53">
        <w:rPr>
          <w:rFonts w:ascii="Times New Roman" w:hAnsi="Times New Roman" w:cs="Times New Roman"/>
          <w:sz w:val="24"/>
          <w:szCs w:val="24"/>
        </w:rPr>
        <w:t xml:space="preserve"> Жилищного кодекса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 xml:space="preserve">б) наличие сведений о фактах,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соответствие предмета обращения полномочиям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обращение или заявление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3.3.9. Максимальный срок выполнения указанных административных действий составляет 3 рабочих дня.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3.4. Подготовка и принятие решения о проведении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 Юридическими фактами, являющимися основаниями для подготовки решения о проведении проверки, являются: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наступление даты, на 5 дней предшествующей дате проведения плановой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по результатам рассмотрения изложенных в заявлении или обращении фактов: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устанавливает принадлежность предмета обращения к одному из фактов,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устанавливает необходимость принятия неотложных мер при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устанавливает принадлежность предполагаемого субъекта проверки к членам саморегулируемой организации;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3.4.3. Должностное лицо органа муниципального контроля, ответственное за подготовку решения о проведении проверки, готовит проект решения о проведении </w:t>
      </w:r>
      <w:r w:rsidRPr="00AE1B53">
        <w:rPr>
          <w:rFonts w:ascii="Times New Roman" w:hAnsi="Times New Roman" w:cs="Times New Roman"/>
          <w:sz w:val="24"/>
          <w:szCs w:val="24"/>
        </w:rPr>
        <w:lastRenderedPageBreak/>
        <w:t>выездной проверки в форме распоряжения руководителя органа муниципального контроля в четырех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 указании в плане проверок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Середняковского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3.4.10. Должностное лицо органа муниципального контроля, ответственное за </w:t>
      </w:r>
      <w:r w:rsidRPr="00AE1B53">
        <w:rPr>
          <w:rFonts w:ascii="Times New Roman" w:hAnsi="Times New Roman" w:cs="Times New Roman"/>
          <w:sz w:val="24"/>
          <w:szCs w:val="24"/>
        </w:rPr>
        <w:lastRenderedPageBreak/>
        <w:t>проведение проверки, обеспечивает направление копии распоряжения органа муниципального контроля о проведении проверки субъекту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3.4.11. В случае выявления фактов, указанных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3.4.14. Максимальный срок исполнения указанной административной процедуры составляет 2 рабочих дня.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3.5. Проведение документарной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w:t>
      </w:r>
      <w:r w:rsidRPr="00AE1B53">
        <w:rPr>
          <w:rFonts w:ascii="Times New Roman" w:hAnsi="Times New Roman" w:cs="Times New Roman"/>
          <w:sz w:val="24"/>
          <w:szCs w:val="24"/>
        </w:rPr>
        <w:lastRenderedPageBreak/>
        <w:t xml:space="preserve">завершения проверки готовит акт проверки в двух экземплярах по форме, установленной </w:t>
      </w:r>
      <w:hyperlink r:id="rId28"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уведомляет субъект проверки посредством телефонной или электронной связи о направлении запроса.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29"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уведомляет субъект проверки посредством телефонной или электронной связи о направлении письма.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0"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3.5.9.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3.5.11. Максимальный срок исполнения указанной административной процедуры составляет 20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3.6. Проведение выездной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AE1B53">
          <w:rPr>
            <w:rFonts w:ascii="Times New Roman" w:hAnsi="Times New Roman" w:cs="Times New Roman"/>
            <w:sz w:val="24"/>
            <w:szCs w:val="24"/>
          </w:rPr>
          <w:t>подпункте "в" пункта 3.3.1</w:t>
        </w:r>
      </w:hyperlink>
      <w:r w:rsidRPr="00AE1B53">
        <w:rPr>
          <w:rFonts w:ascii="Times New Roman" w:hAnsi="Times New Roman" w:cs="Times New Roman"/>
          <w:sz w:val="24"/>
          <w:szCs w:val="24"/>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bookmarkStart w:id="5" w:name="P326"/>
      <w:bookmarkEnd w:id="5"/>
      <w:r w:rsidRPr="00AE1B53">
        <w:rPr>
          <w:rFonts w:ascii="Times New Roman" w:hAnsi="Times New Roman" w:cs="Times New Roman"/>
          <w:sz w:val="24"/>
          <w:szCs w:val="24"/>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w:t>
      </w:r>
      <w:r w:rsidRPr="00AE1B53">
        <w:rPr>
          <w:rFonts w:ascii="Times New Roman" w:hAnsi="Times New Roman" w:cs="Times New Roman"/>
          <w:sz w:val="24"/>
          <w:szCs w:val="24"/>
        </w:rPr>
        <w:lastRenderedPageBreak/>
        <w:t xml:space="preserve">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AE1B53">
          <w:rPr>
            <w:rFonts w:ascii="Times New Roman" w:hAnsi="Times New Roman" w:cs="Times New Roman"/>
            <w:sz w:val="24"/>
            <w:szCs w:val="24"/>
          </w:rPr>
          <w:t>абзаце первом</w:t>
        </w:r>
      </w:hyperlink>
      <w:r w:rsidRPr="00AE1B53">
        <w:rPr>
          <w:rFonts w:ascii="Times New Roman" w:hAnsi="Times New Roman" w:cs="Times New Roman"/>
          <w:sz w:val="24"/>
          <w:szCs w:val="24"/>
        </w:rPr>
        <w:t xml:space="preserve"> настоящего пункта.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превышению установленных сроков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выдаче субъекту проверки предписаний или предложений о проведении за их счет мероприятий по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w:t>
      </w:r>
      <w:r w:rsidRPr="00AE1B53">
        <w:rPr>
          <w:rFonts w:ascii="Times New Roman" w:hAnsi="Times New Roman" w:cs="Times New Roman"/>
          <w:sz w:val="24"/>
          <w:szCs w:val="24"/>
        </w:rPr>
        <w:lastRenderedPageBreak/>
        <w:t>непосредственно после ее завершения.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3.6.12.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уведомляет руководителя субъекта проверки о проведении дополнительной экспертизы и продлении срока проведения проверки под роспись;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организует проведение дополнительной экспертизы.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3.6.14. Результатом исполнения административной процедуры является составление акта проверки в соответствии с требованиями </w:t>
      </w:r>
      <w:hyperlink r:id="rId31" w:history="1">
        <w:r w:rsidRPr="00AE1B53">
          <w:rPr>
            <w:rFonts w:ascii="Times New Roman" w:hAnsi="Times New Roman" w:cs="Times New Roman"/>
            <w:sz w:val="24"/>
            <w:szCs w:val="24"/>
          </w:rPr>
          <w:t>статьи 16</w:t>
        </w:r>
      </w:hyperlink>
      <w:r w:rsidRPr="00AE1B53">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Постановлением администрации Середняковского сельского поселения Костромского 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3.7. Оформление результатов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3.7.2.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осуществляет запись о проведенной проверке юридического лица, индивидуального </w:t>
      </w:r>
      <w:r w:rsidRPr="00AE1B53">
        <w:rPr>
          <w:rFonts w:ascii="Times New Roman" w:hAnsi="Times New Roman" w:cs="Times New Roman"/>
          <w:sz w:val="24"/>
          <w:szCs w:val="24"/>
        </w:rPr>
        <w:lastRenderedPageBreak/>
        <w:t>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Середняковского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3.7.9. Максимальный срок исполнения указанной административной процедуры составляет 6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3.8. Принятие мер по фактам нарушений,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выявленным при проведении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выдать предписание проверяемому лицу с указанием сроков устранения выявленных нарушений;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3.8.6. Порядок продления срока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3.8.7. Предписание или его отдельная часть подлежит отзыву при наличии одного из </w:t>
      </w:r>
      <w:r w:rsidRPr="00AE1B53">
        <w:rPr>
          <w:rFonts w:ascii="Times New Roman" w:hAnsi="Times New Roman" w:cs="Times New Roman"/>
          <w:sz w:val="24"/>
          <w:szCs w:val="24"/>
        </w:rPr>
        <w:lastRenderedPageBreak/>
        <w:t>следующих условий: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прекращения права пользования объектом, по которому выдано предписание;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смерти гражданина, ликвидации юридического лица, индивидуального предпринимателя, ответственного за исполнение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отмены (изменения) нормативных правовых актов, на основании которых было выдано предписание;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установлении отсутствия законных оснований к его выдаче.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Решение об отзыве предписания принимается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3.8.8. Результатом выполнения административной процедуры является: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выдача предписания проверяемому субъекту об устранении выявленных нарушений с указанием сроков их устранения;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4. Порядок и формы контроля за исполнением</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муниципальной функции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2" w:history="1">
        <w:r w:rsidRPr="00AE1B53">
          <w:rPr>
            <w:rFonts w:ascii="Times New Roman" w:hAnsi="Times New Roman" w:cs="Times New Roman"/>
            <w:sz w:val="24"/>
            <w:szCs w:val="24"/>
          </w:rPr>
          <w:t>кодексом</w:t>
        </w:r>
      </w:hyperlink>
      <w:r w:rsidRPr="00AE1B53">
        <w:rPr>
          <w:rFonts w:ascii="Times New Roman" w:hAnsi="Times New Roman" w:cs="Times New Roman"/>
          <w:sz w:val="24"/>
          <w:szCs w:val="24"/>
        </w:rPr>
        <w:t xml:space="preserve">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4.2. Результаты проверки, проведенной с грубым нарушением установленных Федеральным </w:t>
      </w:r>
      <w:hyperlink r:id="rId33"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4.3. К грубым нарушениям относятся: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отсутствие оснований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нарушение срока уведомления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привлечение к проведению мероприятий по контролю не аккредитованных в установленном порядке граждан и организаций;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нарушение сроков и времени проведения плановых выездных проверок в отношении субъектов малого предпринимательства;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проведение проверки без распоряжения руководителя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проведение плановой проверки, не включенной в ежегодный план 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з) требование документов, не относящихся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превышение установленных сроков проведения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непредставление акта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w:t>
      </w:r>
      <w:r w:rsidRPr="00AE1B53">
        <w:rPr>
          <w:rFonts w:ascii="Times New Roman" w:hAnsi="Times New Roman" w:cs="Times New Roman"/>
          <w:sz w:val="24"/>
          <w:szCs w:val="24"/>
        </w:rPr>
        <w:lastRenderedPageBreak/>
        <w:t>предпринимателями, в отношении которых проводятся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5. Досудебный (внесудебный) порядок обжалования решений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 действий (бездействия) органа местного самоуправления,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исполняющего функцию по осуществлению муниципального</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жилищного контроля, а также его должностных лиц</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Середняковского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Середняковского сельского поселения Костромского муниципального района Костромской области либо руководителя органа Администрации Середняковского сельского поселения Костромского муниципального района Костромской области, осуществляющего муниципальный жилищный контроль.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5.3. Жалоба должна содержать: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наименование органа, осуществляющего муниципальный жилищный контроль, </w:t>
      </w:r>
      <w:r w:rsidRPr="00AE1B53">
        <w:rPr>
          <w:rFonts w:ascii="Times New Roman" w:hAnsi="Times New Roman" w:cs="Times New Roman"/>
          <w:sz w:val="24"/>
          <w:szCs w:val="24"/>
        </w:rPr>
        <w:lastRenderedPageBreak/>
        <w:t>должностных лиц, решения и действия (бездействие) которых обжалуются;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5.4. Жалоба, поступившая в Администрацию Середняковского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Середняковского сельского поселения Костромского муниципального района Костромской области в информационно-телекоммуникационной сети Интернет по адресу: </w:t>
      </w:r>
      <w:r w:rsidRPr="00AE1B53">
        <w:rPr>
          <w:rFonts w:ascii="Times New Roman" w:hAnsi="Times New Roman" w:cs="Times New Roman"/>
          <w:sz w:val="24"/>
          <w:szCs w:val="24"/>
          <w:lang w:val="en-US"/>
        </w:rPr>
        <w:t>www</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admsered</w:t>
      </w:r>
      <w:r w:rsidRPr="00AE1B53">
        <w:rPr>
          <w:rFonts w:ascii="Times New Roman" w:hAnsi="Times New Roman" w:cs="Times New Roman"/>
          <w:sz w:val="24"/>
          <w:szCs w:val="24"/>
        </w:rPr>
        <w:t>.</w:t>
      </w:r>
      <w:r w:rsidRPr="00AE1B53">
        <w:rPr>
          <w:rFonts w:ascii="Times New Roman" w:hAnsi="Times New Roman" w:cs="Times New Roman"/>
          <w:sz w:val="24"/>
          <w:szCs w:val="24"/>
          <w:lang w:val="en-US"/>
        </w:rPr>
        <w:t>ru</w:t>
      </w:r>
      <w:r w:rsidRPr="00AE1B53">
        <w:rPr>
          <w:rFonts w:ascii="Times New Roman" w:hAnsi="Times New Roman" w:cs="Times New Roman"/>
          <w:sz w:val="24"/>
          <w:szCs w:val="24"/>
        </w:rPr>
        <w:t>.</w:t>
      </w:r>
    </w:p>
    <w:p w:rsidR="00AD4413" w:rsidRPr="00AE1B53" w:rsidRDefault="00AD4413" w:rsidP="00AD4413">
      <w:pPr>
        <w:pStyle w:val="ConsPlusNormal"/>
        <w:ind w:firstLine="540"/>
        <w:jc w:val="both"/>
        <w:rPr>
          <w:rFonts w:ascii="Times New Roman" w:hAnsi="Times New Roman" w:cs="Times New Roman"/>
          <w:sz w:val="24"/>
          <w:szCs w:val="24"/>
        </w:rPr>
      </w:pPr>
      <w:bookmarkStart w:id="6" w:name="P430"/>
      <w:bookmarkEnd w:id="6"/>
      <w:r w:rsidRPr="00AE1B53">
        <w:rPr>
          <w:rFonts w:ascii="Times New Roman" w:hAnsi="Times New Roman" w:cs="Times New Roman"/>
          <w:sz w:val="24"/>
          <w:szCs w:val="24"/>
        </w:rPr>
        <w:t>5.6. По результатам рассмотрения жалобы орган, осуществляющий муниципальный жилищный контроль, принимает одно из следующих решений: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удовлетворяет жалобу, в том числе в форме отмены принятого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отказывает в удовлетворении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отказывает в рассмотрении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5.7. В рассмотрении жалобы Администрация Середняковского сельского поселения Костромского муниципального района Костромской области отказывает в следующих случаях: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если не соблюдены требования к содержанию жалобы, предусмотренные настоящим Административным регламентом;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если жалоба подана лицом, полномочия которого не подтверждены в порядке, установленном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5.8. Не позднее дня, следующего за днем принятия решения, указанного в </w:t>
      </w:r>
      <w:hyperlink w:anchor="P430" w:history="1">
        <w:r w:rsidRPr="00AE1B53">
          <w:rPr>
            <w:rFonts w:ascii="Times New Roman" w:hAnsi="Times New Roman" w:cs="Times New Roman"/>
            <w:sz w:val="24"/>
            <w:szCs w:val="24"/>
          </w:rPr>
          <w:t>пункте 5.6</w:t>
        </w:r>
      </w:hyperlink>
      <w:r w:rsidRPr="00AE1B53">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5.10. Вред, причиненный юридическим лицам, индивидуальным предпринимателям, </w:t>
      </w:r>
      <w:r w:rsidRPr="00AE1B53">
        <w:rPr>
          <w:rFonts w:ascii="Times New Roman" w:hAnsi="Times New Roman" w:cs="Times New Roman"/>
          <w:sz w:val="24"/>
          <w:szCs w:val="24"/>
        </w:rPr>
        <w:lastRenderedPageBreak/>
        <w:t>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5.13. Объединения юридических лиц, индивидуальных предпринимателей вправе: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Default="00AD4413" w:rsidP="00AD4413">
      <w:pPr>
        <w:pStyle w:val="ConsPlusNormal"/>
        <w:jc w:val="right"/>
      </w:pPr>
    </w:p>
    <w:p w:rsidR="00AD4413" w:rsidRDefault="00AD4413" w:rsidP="00AD4413">
      <w:pPr>
        <w:pStyle w:val="ConsPlusNormal"/>
        <w:jc w:val="right"/>
      </w:pPr>
    </w:p>
    <w:p w:rsidR="00AD4413" w:rsidRDefault="00AD4413" w:rsidP="00AD4413">
      <w:pPr>
        <w:pStyle w:val="ConsPlusNormal"/>
        <w:jc w:val="right"/>
      </w:pPr>
    </w:p>
    <w:p w:rsidR="00AD4413" w:rsidRDefault="00AD4413" w:rsidP="00AD4413">
      <w:pPr>
        <w:pStyle w:val="ConsPlusNormal"/>
        <w:jc w:val="right"/>
      </w:pPr>
    </w:p>
    <w:p w:rsidR="00142268" w:rsidRDefault="00142268" w:rsidP="00AD4413">
      <w:pPr>
        <w:pStyle w:val="ConsPlusNormal"/>
        <w:jc w:val="right"/>
        <w:outlineLvl w:val="1"/>
        <w:rPr>
          <w:rFonts w:ascii="Times New Roman" w:hAnsi="Times New Roman" w:cs="Times New Roman"/>
          <w:sz w:val="28"/>
          <w:szCs w:val="28"/>
        </w:rPr>
      </w:pPr>
    </w:p>
    <w:p w:rsidR="00AD4413" w:rsidRPr="00AE1B53" w:rsidRDefault="00AD4413" w:rsidP="00AD4413">
      <w:pPr>
        <w:pStyle w:val="ConsPlusNormal"/>
        <w:jc w:val="right"/>
        <w:outlineLvl w:val="1"/>
        <w:rPr>
          <w:rFonts w:ascii="Times New Roman" w:hAnsi="Times New Roman" w:cs="Times New Roman"/>
          <w:sz w:val="24"/>
          <w:szCs w:val="24"/>
        </w:rPr>
      </w:pPr>
      <w:r w:rsidRPr="00AE1B53">
        <w:rPr>
          <w:rFonts w:ascii="Times New Roman" w:hAnsi="Times New Roman" w:cs="Times New Roman"/>
          <w:sz w:val="24"/>
          <w:szCs w:val="24"/>
        </w:rPr>
        <w:t>Приложение 1</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к Административному регламенту</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Середняковского сельского поселения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 функции по</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муниципальному жилищному контролю</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на территории Середняковского сельского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поселения 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w:t>
      </w:r>
    </w:p>
    <w:p w:rsidR="00AD4413" w:rsidRPr="00AE1B53" w:rsidRDefault="00AD4413" w:rsidP="00AD4413">
      <w:pPr>
        <w:pStyle w:val="ConsPlusNormal"/>
        <w:jc w:val="right"/>
        <w:rPr>
          <w:rFonts w:ascii="Times New Roman" w:hAnsi="Times New Roman" w:cs="Times New Roman"/>
          <w:sz w:val="24"/>
          <w:szCs w:val="24"/>
        </w:rPr>
      </w:pPr>
    </w:p>
    <w:p w:rsidR="00AD4413" w:rsidRPr="00AE1B53" w:rsidRDefault="00AD4413" w:rsidP="00AD4413">
      <w:pPr>
        <w:pStyle w:val="ConsPlusNormal"/>
        <w:jc w:val="center"/>
        <w:rPr>
          <w:rFonts w:ascii="Times New Roman" w:hAnsi="Times New Roman" w:cs="Times New Roman"/>
          <w:sz w:val="24"/>
          <w:szCs w:val="24"/>
        </w:rPr>
      </w:pPr>
      <w:bookmarkStart w:id="7" w:name="P461"/>
      <w:bookmarkEnd w:id="7"/>
      <w:r w:rsidRPr="00AE1B53">
        <w:rPr>
          <w:rFonts w:ascii="Times New Roman" w:hAnsi="Times New Roman" w:cs="Times New Roman"/>
          <w:sz w:val="24"/>
          <w:szCs w:val="24"/>
        </w:rPr>
        <w:lastRenderedPageBreak/>
        <w:t>Форма предписания об устранении выявленных нарушений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нормативно-технических требований по использованию,</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содержанию и ремонту жилищного фонда, придомовых</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территорий, объектов коммунального назначения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 предоставлению коммунальных услуг</w:t>
      </w:r>
    </w:p>
    <w:p w:rsidR="00AD4413" w:rsidRPr="00AE1B53" w:rsidRDefault="00AD4413" w:rsidP="00AD4413">
      <w:pPr>
        <w:pStyle w:val="ConsPlusNormal"/>
        <w:jc w:val="center"/>
        <w:rPr>
          <w:rFonts w:ascii="Times New Roman" w:hAnsi="Times New Roman" w:cs="Times New Roman"/>
          <w:sz w:val="24"/>
          <w:szCs w:val="24"/>
        </w:rPr>
      </w:pPr>
    </w:p>
    <w:p w:rsidR="00AE1B5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АДМИНИСТРАЦИЯ СЕРЕДНЯКОВСКОГО СЕЛЬСКОГО ПОСЕЛЕНИЯ КОСТРОМСКОГО МУНИЦИПАЛЬНОГО РАЙОНА</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 xml:space="preserve"> КОСТРОМСКОЙ ОБЛАСТИ</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ПРЕДПИСАНИЕ</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______________________                     </w:t>
      </w:r>
      <w:r w:rsidR="00AE1B53">
        <w:rPr>
          <w:rFonts w:ascii="Times New Roman" w:hAnsi="Times New Roman" w:cs="Times New Roman"/>
          <w:sz w:val="24"/>
          <w:szCs w:val="24"/>
        </w:rPr>
        <w:t xml:space="preserve">                                 </w:t>
      </w:r>
      <w:r w:rsidRPr="00AE1B53">
        <w:rPr>
          <w:rFonts w:ascii="Times New Roman" w:hAnsi="Times New Roman" w:cs="Times New Roman"/>
          <w:sz w:val="24"/>
          <w:szCs w:val="24"/>
        </w:rPr>
        <w:t xml:space="preserve">          _____________________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Об устранении выявленных нарушений нормативно-технических</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требований по использованию, содержанию и ремонту жилищного</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фонда, придомовых территорий, объектов коммунального</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назначения и предоставлению коммунальных услуг</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Выдано: ___________________________________________________________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(наименование юридического лица, Ф.И.О. должностного лица,</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физического лица или индивидуального предпринимателя)</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Адрес объекта проверки: 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Характеристика объекта:</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Дата постройки: _______ этажность: _____ число секций: ____ квартир: 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Материал стен: _________ кровля: __________. Площадь общая: ______ кв. м</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Дополнительные сведения: 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Проверка проводилась ______________________________________________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(сроки проведения проверки)</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 (кем) 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в соответствии с распоряжением 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от "___" __________ 2013 года N 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На основании акта проверки от "___" ___________ 2013 года N 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предписываю  устранить  выявленные  нарушения законодательства и выполнить следующие требования:</w:t>
      </w:r>
    </w:p>
    <w:p w:rsidR="00AD4413" w:rsidRPr="00AE1B53" w:rsidRDefault="00AD4413" w:rsidP="00AD4413">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AD4413" w:rsidRPr="00AE1B53" w:rsidTr="00AD4413">
        <w:tc>
          <w:tcPr>
            <w:tcW w:w="850"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N п/п</w:t>
            </w:r>
          </w:p>
        </w:tc>
        <w:tc>
          <w:tcPr>
            <w:tcW w:w="1200"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Код</w:t>
            </w:r>
          </w:p>
        </w:tc>
        <w:tc>
          <w:tcPr>
            <w:tcW w:w="7368"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Перечень требований об устранении нарушений законодательства</w:t>
            </w: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bl>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Настоящее предписание выполнить в срок до "___" ________ 20__ года.</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К  данному  сроку  сообщить  в  письменной  форме по вышеуказанному адресу</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об  исполнении   настоящего   предписания   с   приложением подтверждающих документов.</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Предписание составил ___________________________________________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(должность)</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                              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(Фамилия, инициалы)                                                                       (подпись)</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С предписанием ознакомлен и получил на руки: 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(должность, сведения о действии по доверенности)</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                              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(Фамилия, инициалы)                                                                (подпись, дата)</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Особые отметки: предписание составлено в 2-х экземплярах.</w:t>
      </w:r>
    </w:p>
    <w:p w:rsidR="00AD4413" w:rsidRPr="00AE1B53" w:rsidRDefault="00AD4413" w:rsidP="00AD4413">
      <w:pPr>
        <w:pStyle w:val="ConsPlusNormal"/>
        <w:jc w:val="right"/>
        <w:rPr>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D4413" w:rsidRPr="00AE1B53" w:rsidRDefault="00AD4413" w:rsidP="00AD4413">
      <w:pPr>
        <w:pStyle w:val="ConsPlusNormal"/>
        <w:jc w:val="right"/>
        <w:outlineLvl w:val="1"/>
        <w:rPr>
          <w:rFonts w:ascii="Times New Roman" w:hAnsi="Times New Roman" w:cs="Times New Roman"/>
          <w:sz w:val="24"/>
          <w:szCs w:val="24"/>
        </w:rPr>
      </w:pPr>
      <w:r w:rsidRPr="00AE1B53">
        <w:rPr>
          <w:rFonts w:ascii="Times New Roman" w:hAnsi="Times New Roman" w:cs="Times New Roman"/>
          <w:sz w:val="24"/>
          <w:szCs w:val="24"/>
        </w:rPr>
        <w:t>Приложение 2</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к Административному регламенту</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Середняковского сельского поселения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 функции по</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муниципальному жилищному контролю</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на территории Середняковского сельского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поселения 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w:t>
      </w:r>
    </w:p>
    <w:p w:rsidR="00AD4413" w:rsidRPr="00A532AC" w:rsidRDefault="00AD4413" w:rsidP="00AD4413">
      <w:pPr>
        <w:pStyle w:val="ConsPlusNormal"/>
        <w:jc w:val="right"/>
        <w:rPr>
          <w:rFonts w:ascii="Times New Roman" w:hAnsi="Times New Roman" w:cs="Times New Roman"/>
          <w:sz w:val="28"/>
          <w:szCs w:val="28"/>
        </w:rPr>
      </w:pPr>
    </w:p>
    <w:p w:rsidR="00AD4413" w:rsidRPr="00AE1B53" w:rsidRDefault="00AD4413" w:rsidP="00AD4413">
      <w:pPr>
        <w:pStyle w:val="ConsPlusNormal"/>
        <w:jc w:val="center"/>
        <w:rPr>
          <w:rFonts w:ascii="Times New Roman" w:hAnsi="Times New Roman" w:cs="Times New Roman"/>
          <w:sz w:val="24"/>
          <w:szCs w:val="24"/>
        </w:rPr>
      </w:pPr>
      <w:bookmarkStart w:id="8" w:name="P554"/>
      <w:bookmarkEnd w:id="8"/>
      <w:r w:rsidRPr="00AE1B53">
        <w:rPr>
          <w:rFonts w:ascii="Times New Roman" w:hAnsi="Times New Roman" w:cs="Times New Roman"/>
          <w:sz w:val="24"/>
          <w:szCs w:val="24"/>
        </w:rPr>
        <w:t>Блок-схема исполнения муниципальной функции</w:t>
      </w:r>
    </w:p>
    <w:p w:rsidR="00AD4413" w:rsidRDefault="00AD4413" w:rsidP="00AD4413">
      <w:pPr>
        <w:pStyle w:val="ConsPlusNormal"/>
        <w:jc w:val="right"/>
      </w:pPr>
    </w:p>
    <w:p w:rsidR="00AD4413" w:rsidRDefault="00AD4413" w:rsidP="00AD4413">
      <w:pPr>
        <w:pStyle w:val="ConsPlusNonformat"/>
        <w:jc w:val="both"/>
      </w:pPr>
      <w:r>
        <w:t>┌───────────────────────────────┐        ┌───────────────────────────────┐</w:t>
      </w:r>
    </w:p>
    <w:p w:rsidR="00AD4413" w:rsidRDefault="00AD4413" w:rsidP="00AD4413">
      <w:pPr>
        <w:pStyle w:val="ConsPlusNonformat"/>
        <w:jc w:val="both"/>
      </w:pPr>
      <w:r>
        <w:t>│  Составление ежегодного плана │        │ Обращения, заявления о фактах │</w:t>
      </w:r>
    </w:p>
    <w:p w:rsidR="00AD4413" w:rsidRDefault="00AD4413" w:rsidP="00AD4413">
      <w:pPr>
        <w:pStyle w:val="ConsPlusNonformat"/>
        <w:jc w:val="both"/>
      </w:pPr>
      <w:r>
        <w:t>│      проведения проверок      │        │возникновения угрозы причинения│</w:t>
      </w:r>
    </w:p>
    <w:p w:rsidR="00AD4413" w:rsidRDefault="00AD4413" w:rsidP="00AD4413">
      <w:pPr>
        <w:pStyle w:val="ConsPlusNonformat"/>
        <w:jc w:val="both"/>
      </w:pPr>
      <w:r>
        <w:t>│                               │        │    вреда окружающей среде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Распоряжение об утверждении  │        │           Поручение           │</w:t>
      </w:r>
    </w:p>
    <w:p w:rsidR="00AD4413" w:rsidRDefault="00AD4413" w:rsidP="00AD4413">
      <w:pPr>
        <w:pStyle w:val="ConsPlusNonformat"/>
        <w:jc w:val="both"/>
      </w:pPr>
      <w:r>
        <w:t>│   плана проведения проверок   │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Согласование плана проверок  │                        │</w:t>
      </w:r>
    </w:p>
    <w:p w:rsidR="00AD4413" w:rsidRDefault="00AD4413" w:rsidP="00AD4413">
      <w:pPr>
        <w:pStyle w:val="ConsPlusNonformat"/>
        <w:jc w:val="both"/>
      </w:pPr>
      <w:r>
        <w:t>│    с органами прокуратуры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Размещение плана проверок   │                        │</w:t>
      </w:r>
    </w:p>
    <w:p w:rsidR="00AD4413" w:rsidRDefault="00AD4413" w:rsidP="00AD4413">
      <w:pPr>
        <w:pStyle w:val="ConsPlusNonformat"/>
        <w:jc w:val="both"/>
      </w:pPr>
      <w:r>
        <w:t>│           на сайте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w:t>
      </w:r>
    </w:p>
    <w:p w:rsidR="00AD4413" w:rsidRDefault="00AD4413" w:rsidP="00AD4413">
      <w:pPr>
        <w:pStyle w:val="ConsPlusNonformat"/>
        <w:jc w:val="both"/>
      </w:pPr>
      <w:r>
        <w:t>│                Подготовка решения о проведении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│О проведении плановой проверки │        │   О проведении внеплановой    │</w:t>
      </w:r>
    </w:p>
    <w:p w:rsidR="00AD4413" w:rsidRDefault="00AD4413" w:rsidP="00AD4413">
      <w:pPr>
        <w:pStyle w:val="ConsPlusNonformat"/>
        <w:jc w:val="both"/>
      </w:pPr>
      <w:r>
        <w:t>│                               │        │          проверки             │</w:t>
      </w:r>
    </w:p>
    <w:p w:rsidR="00AD4413" w:rsidRDefault="00AD4413" w:rsidP="00AD4413">
      <w:pPr>
        <w:pStyle w:val="ConsPlusNonformat"/>
        <w:jc w:val="both"/>
      </w:pPr>
      <w:r>
        <w:t>└───────────────┬───────────────┘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Проверка   │ │   Проверка   │</w:t>
      </w:r>
    </w:p>
    <w:p w:rsidR="00AD4413" w:rsidRDefault="00AD4413" w:rsidP="00AD4413">
      <w:pPr>
        <w:pStyle w:val="ConsPlusNonformat"/>
        <w:jc w:val="both"/>
      </w:pPr>
      <w:r>
        <w:t xml:space="preserve">                │                        │  исполнения  │ │по обращению, │</w:t>
      </w:r>
    </w:p>
    <w:p w:rsidR="00AD4413" w:rsidRDefault="00AD4413" w:rsidP="00AD4413">
      <w:pPr>
        <w:pStyle w:val="ConsPlusNonformat"/>
        <w:jc w:val="both"/>
      </w:pPr>
      <w:r>
        <w:t xml:space="preserve">                │                        │ предписания  │ │  заявлению   │</w:t>
      </w:r>
    </w:p>
    <w:p w:rsidR="00AD4413" w:rsidRDefault="00AD4413" w:rsidP="00AD4413">
      <w:pPr>
        <w:pStyle w:val="ConsPlusNonformat"/>
        <w:jc w:val="both"/>
      </w:pPr>
      <w:r>
        <w:t xml:space="preserve">                │                        │              │ │   граждан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w:t>
      </w:r>
    </w:p>
    <w:p w:rsidR="00AD4413" w:rsidRDefault="00AD4413" w:rsidP="00AD4413">
      <w:pPr>
        <w:pStyle w:val="ConsPlusNonformat"/>
        <w:jc w:val="both"/>
      </w:pPr>
      <w:r>
        <w:t>│                   Распоряжение о проведении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Уведомление о проведении    │        │   Заявление о согласовании    │</w:t>
      </w:r>
    </w:p>
    <w:p w:rsidR="00AD4413" w:rsidRDefault="00AD4413" w:rsidP="00AD4413">
      <w:pPr>
        <w:pStyle w:val="ConsPlusNonformat"/>
        <w:jc w:val="both"/>
      </w:pPr>
      <w:r>
        <w:t>│           проверки            │        │проведения внеплановой выездной│</w:t>
      </w:r>
    </w:p>
    <w:p w:rsidR="00AD4413" w:rsidRDefault="00AD4413" w:rsidP="00AD4413">
      <w:pPr>
        <w:pStyle w:val="ConsPlusNonformat"/>
        <w:jc w:val="both"/>
      </w:pPr>
      <w:r>
        <w:t>│                               │        │проверки с органами прокуратуры│</w:t>
      </w:r>
    </w:p>
    <w:p w:rsidR="00AD4413" w:rsidRDefault="00AD4413" w:rsidP="00AD4413">
      <w:pPr>
        <w:pStyle w:val="ConsPlusNonformat"/>
        <w:jc w:val="both"/>
      </w:pPr>
      <w:r>
        <w:t>└───────────────┬───────────────┘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Разрешение органов    │  │Решение об отказе│</w:t>
      </w:r>
    </w:p>
    <w:p w:rsidR="00AD4413" w:rsidRDefault="00AD4413" w:rsidP="00AD4413">
      <w:pPr>
        <w:pStyle w:val="ConsPlusNonformat"/>
        <w:jc w:val="both"/>
      </w:pPr>
      <w:r>
        <w:t xml:space="preserve">                │        │      прокуратуры о       │  │  в проведении   │</w:t>
      </w:r>
    </w:p>
    <w:p w:rsidR="00AD4413" w:rsidRDefault="00AD4413" w:rsidP="00AD4413">
      <w:pPr>
        <w:pStyle w:val="ConsPlusNonformat"/>
        <w:jc w:val="both"/>
      </w:pPr>
      <w:r>
        <w:t xml:space="preserve">                │        │  проведении внеплановой  │  │   внеплановой   │</w:t>
      </w:r>
    </w:p>
    <w:p w:rsidR="00AD4413" w:rsidRDefault="00AD4413" w:rsidP="00AD4413">
      <w:pPr>
        <w:pStyle w:val="ConsPlusNonformat"/>
        <w:jc w:val="both"/>
      </w:pPr>
      <w:r>
        <w:t xml:space="preserve">                │        │    выездной проверки     │  │выездной проверки│</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lastRenderedPageBreak/>
        <w:t xml:space="preserve">                \/                     \/                       \/</w:t>
      </w:r>
    </w:p>
    <w:p w:rsidR="00AD4413" w:rsidRDefault="00AD4413" w:rsidP="00AD4413">
      <w:pPr>
        <w:pStyle w:val="ConsPlusNonformat"/>
        <w:jc w:val="both"/>
      </w:pPr>
      <w:r>
        <w:t>┌───────────────────────────────────────────────────┐  ┌─────────────────┐</w:t>
      </w:r>
    </w:p>
    <w:p w:rsidR="00AD4413" w:rsidRDefault="00AD4413" w:rsidP="00AD4413">
      <w:pPr>
        <w:pStyle w:val="ConsPlusNonformat"/>
        <w:jc w:val="both"/>
      </w:pPr>
      <w:r>
        <w:t>│                Проведение проверки                │  │    Проверка     │</w:t>
      </w:r>
    </w:p>
    <w:p w:rsidR="00AD4413" w:rsidRDefault="00AD4413" w:rsidP="00AD4413">
      <w:pPr>
        <w:pStyle w:val="ConsPlusNonformat"/>
        <w:jc w:val="both"/>
      </w:pPr>
      <w:r>
        <w:t>│                                                   │  │  не проводится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Проведение      │    │  Проведение выездной  │</w:t>
      </w:r>
    </w:p>
    <w:p w:rsidR="00AD4413" w:rsidRDefault="00AD4413" w:rsidP="00AD4413">
      <w:pPr>
        <w:pStyle w:val="ConsPlusNonformat"/>
        <w:jc w:val="both"/>
      </w:pPr>
      <w:r>
        <w:t>│документарной проверки├───&gt;│       проверки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w:t>
      </w:r>
    </w:p>
    <w:p w:rsidR="00AD4413" w:rsidRDefault="00AD4413" w:rsidP="00AD4413">
      <w:pPr>
        <w:pStyle w:val="ConsPlusNonformat"/>
        <w:jc w:val="both"/>
      </w:pPr>
      <w:r>
        <w:t>│          Оформление результатов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w:t>
      </w:r>
    </w:p>
    <w:p w:rsidR="00AD4413" w:rsidRDefault="00AD4413" w:rsidP="00AD4413">
      <w:pPr>
        <w:pStyle w:val="ConsPlusNonformat"/>
        <w:jc w:val="both"/>
      </w:pPr>
      <w:r>
        <w:t>│    Акт проверки    ├─────&gt;│Предписание - в случае │</w:t>
      </w:r>
    </w:p>
    <w:p w:rsidR="00AD4413" w:rsidRDefault="00AD4413" w:rsidP="00AD4413">
      <w:pPr>
        <w:pStyle w:val="ConsPlusNonformat"/>
        <w:jc w:val="both"/>
      </w:pPr>
      <w:r>
        <w:t>│                    │      │если выявлены нарушения│</w:t>
      </w:r>
    </w:p>
    <w:p w:rsidR="00AD4413" w:rsidRDefault="00AD4413" w:rsidP="00AD4413">
      <w:pPr>
        <w:pStyle w:val="ConsPlusNonformat"/>
        <w:jc w:val="both"/>
      </w:pPr>
      <w:r>
        <w:t>└────────────────┬───┘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  Уведомление субъекта проверки о проведенной   │</w:t>
      </w:r>
    </w:p>
    <w:p w:rsidR="00AD4413" w:rsidRDefault="00AD4413" w:rsidP="00AD4413">
      <w:pPr>
        <w:pStyle w:val="ConsPlusNonformat"/>
        <w:jc w:val="both"/>
      </w:pPr>
      <w:r>
        <w:t xml:space="preserve">            │                    проверке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│Вручение под роспись │    │  Направление акта   │</w:t>
      </w:r>
    </w:p>
    <w:p w:rsidR="00AD4413" w:rsidRDefault="00AD4413" w:rsidP="00AD4413">
      <w:pPr>
        <w:pStyle w:val="ConsPlusNonformat"/>
        <w:jc w:val="both"/>
      </w:pPr>
      <w:r>
        <w:t xml:space="preserve">            │   акта проверки,    │    │проверки, предписания│</w:t>
      </w:r>
    </w:p>
    <w:p w:rsidR="00AD4413" w:rsidRDefault="00AD4413" w:rsidP="00AD4413">
      <w:pPr>
        <w:pStyle w:val="ConsPlusNonformat"/>
        <w:jc w:val="both"/>
      </w:pPr>
      <w:r>
        <w:t xml:space="preserve">            │     предписания     │    │       почтой        │</w:t>
      </w:r>
    </w:p>
    <w:p w:rsidR="00AD4413" w:rsidRDefault="00AD4413" w:rsidP="00AD4413">
      <w:pPr>
        <w:pStyle w:val="ConsPlusNonformat"/>
        <w:jc w:val="both"/>
      </w:pPr>
      <w:r>
        <w:t xml:space="preserve">            └─────────────────────┘    └─────────────────────┘</w:t>
      </w:r>
    </w:p>
    <w:p w:rsidR="00AD4413" w:rsidRDefault="00AD4413" w:rsidP="00AD4413"/>
    <w:p w:rsidR="00AC782E" w:rsidRPr="00AC782E" w:rsidRDefault="00AC782E">
      <w:pPr>
        <w:rPr>
          <w:sz w:val="28"/>
          <w:szCs w:val="28"/>
        </w:rPr>
      </w:pPr>
    </w:p>
    <w:sectPr w:rsidR="00AC782E" w:rsidRPr="00AC782E" w:rsidSect="00BB346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01"/>
    <w:multiLevelType w:val="hybridMultilevel"/>
    <w:tmpl w:val="28DE2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44651C"/>
    <w:multiLevelType w:val="hybridMultilevel"/>
    <w:tmpl w:val="9A6A7D9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2E"/>
    <w:rsid w:val="001368E8"/>
    <w:rsid w:val="00142268"/>
    <w:rsid w:val="003629F9"/>
    <w:rsid w:val="00401AC3"/>
    <w:rsid w:val="00891501"/>
    <w:rsid w:val="008F6A14"/>
    <w:rsid w:val="009D7204"/>
    <w:rsid w:val="00AC782E"/>
    <w:rsid w:val="00AD4413"/>
    <w:rsid w:val="00AE1B53"/>
    <w:rsid w:val="00BB3460"/>
    <w:rsid w:val="00C4301A"/>
    <w:rsid w:val="00D4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D29"/>
  <w15:docId w15:val="{CBD37686-C790-4396-856D-39A03615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C782E"/>
    <w:pPr>
      <w:keepNext/>
      <w:numPr>
        <w:numId w:val="2"/>
      </w:numPr>
      <w:jc w:val="center"/>
      <w:outlineLvl w:val="0"/>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82E"/>
    <w:rPr>
      <w:rFonts w:ascii="Times New Roman" w:eastAsia="Times New Roman" w:hAnsi="Times New Roman" w:cs="Times New Roman"/>
      <w:b/>
      <w:sz w:val="36"/>
      <w:szCs w:val="32"/>
      <w:lang w:eastAsia="ar-SA"/>
    </w:rPr>
  </w:style>
  <w:style w:type="paragraph" w:styleId="a3">
    <w:name w:val="List Paragraph"/>
    <w:basedOn w:val="a"/>
    <w:qFormat/>
    <w:rsid w:val="00AC782E"/>
    <w:pPr>
      <w:suppressAutoHyphens w:val="0"/>
      <w:ind w:left="720"/>
      <w:contextualSpacing/>
    </w:pPr>
    <w:rPr>
      <w:rFonts w:ascii="Calibri" w:hAnsi="Calibri"/>
      <w:lang w:val="en-US" w:eastAsia="en-US" w:bidi="en-US"/>
    </w:rPr>
  </w:style>
  <w:style w:type="character" w:customStyle="1" w:styleId="postbody1">
    <w:name w:val="postbody1"/>
    <w:rsid w:val="00AC782E"/>
    <w:rPr>
      <w:sz w:val="20"/>
      <w:szCs w:val="20"/>
    </w:rPr>
  </w:style>
  <w:style w:type="paragraph" w:styleId="a4">
    <w:name w:val="Normal (Web)"/>
    <w:basedOn w:val="a"/>
    <w:rsid w:val="00AC782E"/>
    <w:pPr>
      <w:suppressAutoHyphens w:val="0"/>
      <w:spacing w:before="100" w:beforeAutospacing="1" w:after="119"/>
    </w:pPr>
    <w:rPr>
      <w:lang w:eastAsia="ru-RU"/>
    </w:rPr>
  </w:style>
  <w:style w:type="paragraph" w:styleId="a5">
    <w:name w:val="Balloon Text"/>
    <w:basedOn w:val="a"/>
    <w:link w:val="a6"/>
    <w:uiPriority w:val="99"/>
    <w:semiHidden/>
    <w:unhideWhenUsed/>
    <w:rsid w:val="00AD4413"/>
    <w:rPr>
      <w:rFonts w:ascii="Segoe UI" w:hAnsi="Segoe UI" w:cs="Segoe UI"/>
      <w:sz w:val="18"/>
      <w:szCs w:val="18"/>
    </w:rPr>
  </w:style>
  <w:style w:type="character" w:customStyle="1" w:styleId="a6">
    <w:name w:val="Текст выноски Знак"/>
    <w:basedOn w:val="a0"/>
    <w:link w:val="a5"/>
    <w:uiPriority w:val="99"/>
    <w:semiHidden/>
    <w:rsid w:val="00AD4413"/>
    <w:rPr>
      <w:rFonts w:ascii="Segoe UI" w:eastAsia="Times New Roman" w:hAnsi="Segoe UI" w:cs="Segoe UI"/>
      <w:sz w:val="18"/>
      <w:szCs w:val="18"/>
      <w:lang w:eastAsia="ar-SA"/>
    </w:rPr>
  </w:style>
  <w:style w:type="paragraph" w:customStyle="1" w:styleId="ConsPlusTitle">
    <w:name w:val="ConsPlusTitle"/>
    <w:rsid w:val="00AD4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4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4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ADC1221E701782325216F13B9f2S9I" TargetMode="External"/><Relationship Id="rId18" Type="http://schemas.openxmlformats.org/officeDocument/2006/relationships/hyperlink" Target="consultantplus://offline/ref=026F8DE88602252759BC23A46214B1C74DD04B2AE70D717D7E7E344EEE20FD32241CE752FAA2BD3026C657f4S2I" TargetMode="External"/><Relationship Id="rId26" Type="http://schemas.openxmlformats.org/officeDocument/2006/relationships/hyperlink" Target="consultantplus://offline/ref=873E5B287B52EE35A4DF7359D51598715BB707EA0054401D8F201C2C9B660D34FF988399g8SDI" TargetMode="External"/><Relationship Id="rId3" Type="http://schemas.openxmlformats.org/officeDocument/2006/relationships/settings" Target="settings.xml"/><Relationship Id="rId21" Type="http://schemas.openxmlformats.org/officeDocument/2006/relationships/hyperlink" Target="consultantplus://offline/ref=026F8DE88602252759BC3DA97478EDCC4AD9152EE900782325216F13B929F7656353BE10BEAFBE36f2S2I" TargetMode="External"/><Relationship Id="rId34" Type="http://schemas.openxmlformats.org/officeDocument/2006/relationships/fontTable" Target="fontTable.xml"/><Relationship Id="rId7" Type="http://schemas.openxmlformats.org/officeDocument/2006/relationships/hyperlink" Target="consultantplus://offline/ref=026F8DE88602252759BC3DA97478EDCC4AD31227E108782325216F13B929F7656353BE13B8fAS6I" TargetMode="External"/><Relationship Id="rId12" Type="http://schemas.openxmlformats.org/officeDocument/2006/relationships/hyperlink" Target="consultantplus://offline/ref=026F8DE88602252759BC3DA97478EDCC49D81122E70B782325216F13B929F7656353BE10BEAFBC32f2S6I" TargetMode="External"/><Relationship Id="rId17" Type="http://schemas.openxmlformats.org/officeDocument/2006/relationships/hyperlink" Target="consultantplus://offline/ref=026F8DE88602252759BC3DA97478EDCC4ADB1324E30B782325216F13B9f2S9I" TargetMode="External"/><Relationship Id="rId25" Type="http://schemas.openxmlformats.org/officeDocument/2006/relationships/hyperlink" Target="consultantplus://offline/ref=026F8DE88602252759BC3DA97478EDCC4AD31622E600782325216F13B929F7656353BE10BEAFBC35f2S7I" TargetMode="External"/><Relationship Id="rId33" Type="http://schemas.openxmlformats.org/officeDocument/2006/relationships/hyperlink" Target="consultantplus://offline/ref=873E5B287B52EE35A4DF7359D51598715BB503E60F58401D8F201C2C9B660D34FF9883998C13C316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CDF1220E30325292D786311BE26A872641AB211BEAFBDf3S2I" TargetMode="External"/><Relationship Id="rId20" Type="http://schemas.openxmlformats.org/officeDocument/2006/relationships/hyperlink" Target="consultantplus://offline/ref=026F8DE88602252759BC3DA97478EDCC4AD31225E80B782325216F13B929F7656353BE10BEAFB538f2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50F782325216F13B929F7656353BE10B6A6fBS5I" TargetMode="External"/><Relationship Id="rId11" Type="http://schemas.openxmlformats.org/officeDocument/2006/relationships/hyperlink" Target="consultantplus://offline/ref=026F8DE88602252759BC3DA97478EDCC4DDC1C22E70325292D786311BE26A872641AB211BEAFBDf3S2I" TargetMode="External"/><Relationship Id="rId24" Type="http://schemas.openxmlformats.org/officeDocument/2006/relationships/hyperlink" Target="consultantplus://offline/ref=026F8DE88602252759BC3DA97478EDCC4AD31225E50F782325216F13B929F7656353BE14B8fASCI" TargetMode="External"/><Relationship Id="rId32" Type="http://schemas.openxmlformats.org/officeDocument/2006/relationships/hyperlink" Target="consultantplus://offline/ref=873E5B287B52EE35A4DF7359D51598715BBF04EE0753401D8F201C2C9B660D34FF9883998C12C31Eg0SEI" TargetMode="External"/><Relationship Id="rId5" Type="http://schemas.openxmlformats.org/officeDocument/2006/relationships/hyperlink" Target="consultantplus://offline/ref=026F8DE88602252759BC3DA97478EDCC4AD31225E80B782325216F13B929F7656353BE10BEAEBD37f2S3I" TargetMode="External"/><Relationship Id="rId15" Type="http://schemas.openxmlformats.org/officeDocument/2006/relationships/hyperlink" Target="consultantplus://offline/ref=026F8DE88602252759BC3DA97478EDCC4ADA1620E10A782325216F13B9f2S9I" TargetMode="External"/><Relationship Id="rId23" Type="http://schemas.openxmlformats.org/officeDocument/2006/relationships/hyperlink" Target="consultantplus://offline/ref=026F8DE88602252759BC3DA97478EDCC4ADB1324E30B782325216F13B929F7656353BE10BCfASAI" TargetMode="External"/><Relationship Id="rId28" Type="http://schemas.openxmlformats.org/officeDocument/2006/relationships/hyperlink" Target="consultantplus://offline/ref=873E5B287B52EE35A4DF7359D51598715BB705EC0553401D8F201C2C9B660D34FF9883998Eg1S6I" TargetMode="External"/><Relationship Id="rId10" Type="http://schemas.openxmlformats.org/officeDocument/2006/relationships/hyperlink" Target="consultantplus://offline/ref=026F8DE88602252759BC3DA97478EDCC49D31624E700782325216F13B929F7656353BE10BEAFBC36f2SEI" TargetMode="External"/><Relationship Id="rId19" Type="http://schemas.openxmlformats.org/officeDocument/2006/relationships/hyperlink" Target="consultantplus://offline/ref=026F8DE88602252759BC23A46214B1C74DD04B2AE60A7176707E344EEE20FD32241CE752FAA2BD3024C451f4S5I" TargetMode="External"/><Relationship Id="rId31" Type="http://schemas.openxmlformats.org/officeDocument/2006/relationships/hyperlink" Target="consultantplus://offline/ref=873E5B287B52EE35A4DF7359D51598715BB503E60F58401D8F201C2C9B660D34FF9883998C13C016g0S8I" TargetMode="External"/><Relationship Id="rId4" Type="http://schemas.openxmlformats.org/officeDocument/2006/relationships/webSettings" Target="webSettings.xml"/><Relationship Id="rId9" Type="http://schemas.openxmlformats.org/officeDocument/2006/relationships/hyperlink" Target="consultantplus://offline/ref=026F8DE88602252759BC3DA97478EDCC4AD9152EE900782325216F13B929F7656353BE10BEAFBC35f2S1I" TargetMode="External"/><Relationship Id="rId14" Type="http://schemas.openxmlformats.org/officeDocument/2006/relationships/hyperlink" Target="consultantplus://offline/ref=026F8DE88602252759BC3DA97478EDCC4ADC1221E609782325216F13B929F7656353BE10BEAFBC33f2S7I" TargetMode="External"/><Relationship Id="rId22" Type="http://schemas.openxmlformats.org/officeDocument/2006/relationships/hyperlink" Target="consultantplus://offline/ref=026F8DE88602252759BC3DA97478EDCC4ADB1324E30B782325216F13B929F7656353BE15fBSBI" TargetMode="External"/><Relationship Id="rId27" Type="http://schemas.openxmlformats.org/officeDocument/2006/relationships/hyperlink" Target="consultantplus://offline/ref=873E5B287B52EE35A4DF7359D51598715BBF04ED0E53401D8F201C2C9B660D34FF98839C8Eg1S1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theme" Target="theme/theme1.xml"/><Relationship Id="rId8" Type="http://schemas.openxmlformats.org/officeDocument/2006/relationships/hyperlink" Target="consultantplus://offline/ref=026F8DE88602252759BC3DA97478EDCC4AD31622E600782325216F13B9f2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14061</Words>
  <Characters>80152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LYBAZ</cp:lastModifiedBy>
  <cp:revision>4</cp:revision>
  <cp:lastPrinted>2018-03-12T13:11:00Z</cp:lastPrinted>
  <dcterms:created xsi:type="dcterms:W3CDTF">2018-08-08T13:01:00Z</dcterms:created>
  <dcterms:modified xsi:type="dcterms:W3CDTF">2021-01-11T09:03:00Z</dcterms:modified>
</cp:coreProperties>
</file>