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8" w:rsidRDefault="00487FE8" w:rsidP="007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7FE8" w:rsidRDefault="00487FE8" w:rsidP="007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87FE8" w:rsidRDefault="00487FE8" w:rsidP="0070427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87FE8" w:rsidRDefault="00487FE8" w:rsidP="007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487FE8" w:rsidRDefault="00487FE8" w:rsidP="007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487FE8" w:rsidRDefault="00487FE8" w:rsidP="0070427A">
      <w:pPr>
        <w:jc w:val="center"/>
        <w:rPr>
          <w:b/>
          <w:sz w:val="28"/>
          <w:szCs w:val="28"/>
        </w:rPr>
      </w:pPr>
    </w:p>
    <w:p w:rsidR="00487FE8" w:rsidRDefault="00487FE8" w:rsidP="007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70427A" w:rsidP="00487FE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87FE8">
        <w:rPr>
          <w:b/>
          <w:sz w:val="28"/>
          <w:szCs w:val="28"/>
        </w:rPr>
        <w:t xml:space="preserve">т  </w:t>
      </w:r>
      <w:r w:rsidR="009E07D2">
        <w:rPr>
          <w:b/>
          <w:sz w:val="28"/>
          <w:szCs w:val="28"/>
        </w:rPr>
        <w:t>«</w:t>
      </w:r>
      <w:proofErr w:type="gramEnd"/>
      <w:r w:rsidR="00487FE8">
        <w:rPr>
          <w:b/>
          <w:sz w:val="28"/>
          <w:szCs w:val="28"/>
        </w:rPr>
        <w:t>31</w:t>
      </w:r>
      <w:r w:rsidR="009E07D2">
        <w:rPr>
          <w:b/>
          <w:sz w:val="28"/>
          <w:szCs w:val="28"/>
        </w:rPr>
        <w:t>»</w:t>
      </w:r>
      <w:r w:rsidR="00487FE8">
        <w:rPr>
          <w:b/>
          <w:sz w:val="28"/>
          <w:szCs w:val="28"/>
        </w:rPr>
        <w:t xml:space="preserve"> января 2019</w:t>
      </w:r>
      <w:r w:rsidR="009E07D2">
        <w:rPr>
          <w:b/>
          <w:sz w:val="28"/>
          <w:szCs w:val="28"/>
        </w:rPr>
        <w:t xml:space="preserve"> г.</w:t>
      </w:r>
      <w:r w:rsidR="00487FE8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487FE8">
        <w:rPr>
          <w:b/>
          <w:sz w:val="28"/>
          <w:szCs w:val="28"/>
        </w:rPr>
        <w:t xml:space="preserve">              </w:t>
      </w:r>
      <w:r w:rsidR="009E07D2">
        <w:rPr>
          <w:b/>
          <w:sz w:val="28"/>
          <w:szCs w:val="28"/>
        </w:rPr>
        <w:t xml:space="preserve">                  </w:t>
      </w:r>
      <w:r w:rsidR="00487FE8">
        <w:rPr>
          <w:b/>
          <w:sz w:val="28"/>
          <w:szCs w:val="28"/>
        </w:rPr>
        <w:t xml:space="preserve">          №</w:t>
      </w:r>
      <w:r w:rsidR="009E07D2">
        <w:rPr>
          <w:b/>
          <w:sz w:val="28"/>
          <w:szCs w:val="28"/>
        </w:rPr>
        <w:t xml:space="preserve"> </w:t>
      </w:r>
      <w:r w:rsidR="00487FE8">
        <w:rPr>
          <w:b/>
          <w:sz w:val="28"/>
          <w:szCs w:val="28"/>
        </w:rPr>
        <w:t>0</w:t>
      </w:r>
      <w:r w:rsidRPr="0070427A">
        <w:rPr>
          <w:b/>
          <w:sz w:val="28"/>
          <w:szCs w:val="28"/>
        </w:rPr>
        <w:t>2</w:t>
      </w:r>
      <w:r w:rsidR="00487FE8">
        <w:rPr>
          <w:b/>
          <w:sz w:val="28"/>
          <w:szCs w:val="28"/>
        </w:rPr>
        <w:t xml:space="preserve"> 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9E07D2" w:rsidRDefault="00487FE8" w:rsidP="00487FE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27.12.2018</w:t>
      </w:r>
    </w:p>
    <w:p w:rsidR="009E07D2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№44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9E0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Pr="0070427A" w:rsidRDefault="00487FE8" w:rsidP="007042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9E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70427A">
        <w:rPr>
          <w:b/>
          <w:sz w:val="28"/>
          <w:szCs w:val="28"/>
        </w:rPr>
        <w:t>Совет депутатов</w:t>
      </w:r>
      <w:r w:rsidR="0070427A" w:rsidRPr="0070427A">
        <w:rPr>
          <w:b/>
          <w:sz w:val="28"/>
          <w:szCs w:val="28"/>
        </w:rPr>
        <w:t xml:space="preserve"> </w:t>
      </w:r>
      <w:proofErr w:type="spellStart"/>
      <w:r w:rsidR="0070427A" w:rsidRPr="0070427A">
        <w:rPr>
          <w:b/>
          <w:sz w:val="28"/>
          <w:szCs w:val="28"/>
        </w:rPr>
        <w:t>Середняковского</w:t>
      </w:r>
      <w:proofErr w:type="spellEnd"/>
      <w:r w:rsidR="0070427A" w:rsidRPr="0070427A">
        <w:rPr>
          <w:b/>
          <w:sz w:val="28"/>
          <w:szCs w:val="28"/>
        </w:rPr>
        <w:t xml:space="preserve"> сельского поселения</w:t>
      </w:r>
      <w:r w:rsidRPr="0070427A">
        <w:rPr>
          <w:b/>
          <w:sz w:val="28"/>
          <w:szCs w:val="28"/>
        </w:rPr>
        <w:t xml:space="preserve"> Р</w:t>
      </w:r>
      <w:r w:rsidR="0070427A" w:rsidRPr="0070427A">
        <w:rPr>
          <w:b/>
          <w:sz w:val="28"/>
          <w:szCs w:val="28"/>
        </w:rPr>
        <w:t>ЕШИЛ</w:t>
      </w:r>
      <w:r w:rsidRPr="0070427A">
        <w:rPr>
          <w:b/>
          <w:sz w:val="28"/>
          <w:szCs w:val="28"/>
        </w:rPr>
        <w:t xml:space="preserve">: </w:t>
      </w:r>
    </w:p>
    <w:p w:rsidR="00487FE8" w:rsidRDefault="00487FE8" w:rsidP="0070427A">
      <w:pPr>
        <w:ind w:firstLine="709"/>
        <w:jc w:val="both"/>
        <w:rPr>
          <w:b/>
          <w:sz w:val="28"/>
          <w:szCs w:val="28"/>
        </w:rPr>
      </w:pPr>
    </w:p>
    <w:p w:rsidR="00487FE8" w:rsidRDefault="00487FE8" w:rsidP="007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27.12.2018 №44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2019 год» следующие изменения:</w:t>
      </w:r>
    </w:p>
    <w:p w:rsidR="00487FE8" w:rsidRDefault="00487FE8" w:rsidP="007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   доходную   часть бюджета на 289665 рублей, в том числе за счет безвозмездных поступлений от других бюджетов бюджетной системы Российской Федерации на 289665 рублей. Расходную часть </w:t>
      </w:r>
      <w:proofErr w:type="gramStart"/>
      <w:r>
        <w:rPr>
          <w:sz w:val="28"/>
          <w:szCs w:val="28"/>
        </w:rPr>
        <w:t>бюджета  увеличить</w:t>
      </w:r>
      <w:proofErr w:type="gramEnd"/>
      <w:r>
        <w:rPr>
          <w:sz w:val="28"/>
          <w:szCs w:val="28"/>
        </w:rPr>
        <w:t xml:space="preserve"> на 289665 рублей. </w:t>
      </w:r>
    </w:p>
    <w:p w:rsidR="00487FE8" w:rsidRDefault="00487FE8" w:rsidP="007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8747942 рубля, в том числе объём собственных доходов в сумме 8076577 рубля, объём безвозмездных поступлений от других бюджетов бюджетной системы Российской Федерации в сумме 671365 рублей и по </w:t>
      </w:r>
      <w:proofErr w:type="gramStart"/>
      <w:r>
        <w:rPr>
          <w:sz w:val="28"/>
          <w:szCs w:val="28"/>
        </w:rPr>
        <w:t>расходам  в</w:t>
      </w:r>
      <w:proofErr w:type="gramEnd"/>
      <w:r>
        <w:rPr>
          <w:sz w:val="28"/>
          <w:szCs w:val="28"/>
        </w:rPr>
        <w:t xml:space="preserve"> сумме 9553943 рублей.»</w:t>
      </w:r>
    </w:p>
    <w:p w:rsidR="00487FE8" w:rsidRDefault="00487FE8" w:rsidP="007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№2 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2019 год», Приложение № 5«Объём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2019 год», Приложение №6 «Ведомственная структура, распределение бюджетных ассигнований на 2019 год по разделам, подразделам, целевым статьям и видам </w:t>
      </w:r>
      <w:r>
        <w:rPr>
          <w:sz w:val="28"/>
          <w:szCs w:val="28"/>
        </w:rPr>
        <w:lastRenderedPageBreak/>
        <w:t xml:space="preserve">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 изложить в новой редакции.</w:t>
      </w:r>
    </w:p>
    <w:p w:rsidR="00487FE8" w:rsidRDefault="00487FE8" w:rsidP="007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общий объём  бюджетных ассигнований, направленных на выплату субсидии Муниципальному унитарному предприятию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 xml:space="preserve">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области, в соответствии с порядком предоставления Муниципальному унитарному предприятию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 xml:space="preserve">» Костромского района субсидий в целях возмещения доходов в связи с установлением муниципального стандарта к нормативу коммунальной услуги по отоплению для потребителей, проживающих в одно- двух этажных жилых домах до 1999 года постройки на территории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области, в соответствии с порядком, устанавливаемым администрацией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в сумме 289665 рублей.</w:t>
      </w:r>
    </w:p>
    <w:p w:rsidR="00487FE8" w:rsidRDefault="00487FE8" w:rsidP="007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5.Данное решение</w:t>
      </w:r>
      <w:r w:rsidR="009E07D2">
        <w:rPr>
          <w:sz w:val="28"/>
          <w:szCs w:val="28"/>
        </w:rPr>
        <w:t xml:space="preserve"> 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9E0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7FE8" w:rsidRDefault="00487FE8" w:rsidP="00487FE8">
      <w:pPr>
        <w:jc w:val="both"/>
        <w:rPr>
          <w:sz w:val="28"/>
          <w:szCs w:val="28"/>
        </w:rPr>
      </w:pPr>
    </w:p>
    <w:p w:rsidR="00487FE8" w:rsidRDefault="00487FE8" w:rsidP="00487FE8">
      <w:pPr>
        <w:jc w:val="both"/>
        <w:rPr>
          <w:sz w:val="28"/>
          <w:szCs w:val="28"/>
        </w:rPr>
      </w:pPr>
    </w:p>
    <w:p w:rsidR="009E07D2" w:rsidRDefault="009E07D2" w:rsidP="00487FE8">
      <w:pPr>
        <w:jc w:val="both"/>
        <w:rPr>
          <w:sz w:val="28"/>
          <w:szCs w:val="28"/>
        </w:rPr>
      </w:pPr>
    </w:p>
    <w:p w:rsidR="009E07D2" w:rsidRDefault="009E07D2" w:rsidP="00487FE8">
      <w:pPr>
        <w:jc w:val="both"/>
        <w:rPr>
          <w:sz w:val="28"/>
          <w:szCs w:val="28"/>
        </w:rPr>
      </w:pPr>
    </w:p>
    <w:p w:rsidR="006338DF" w:rsidRDefault="009E07D2" w:rsidP="006338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07D2" w:rsidRDefault="009E07D2" w:rsidP="006338DF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9E07D2" w:rsidRDefault="009E07D2" w:rsidP="006338DF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                                                                         И.Г. Поляков</w:t>
      </w:r>
    </w:p>
    <w:p w:rsidR="00487FE8" w:rsidRDefault="00487FE8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EE0B13" w:rsidRDefault="00EE0B13" w:rsidP="006338DF">
      <w:pPr>
        <w:rPr>
          <w:sz w:val="28"/>
          <w:szCs w:val="28"/>
        </w:rPr>
      </w:pPr>
    </w:p>
    <w:p w:rsidR="00EE0B13" w:rsidRDefault="00EE0B13" w:rsidP="006338DF">
      <w:pPr>
        <w:rPr>
          <w:sz w:val="28"/>
          <w:szCs w:val="28"/>
        </w:rPr>
      </w:pPr>
    </w:p>
    <w:p w:rsidR="00EE0B13" w:rsidRDefault="00EE0B13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9E07D2" w:rsidRDefault="009E07D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Pr="006338DF" w:rsidRDefault="006338DF" w:rsidP="009E07D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9E07D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</w:t>
      </w:r>
      <w:proofErr w:type="spellStart"/>
      <w:r w:rsidR="007741A7">
        <w:rPr>
          <w:rFonts w:eastAsia="Lucida Sans Unicode"/>
          <w:kern w:val="1"/>
        </w:rPr>
        <w:t>Середняковского</w:t>
      </w:r>
      <w:proofErr w:type="spellEnd"/>
      <w:r w:rsidR="007741A7">
        <w:rPr>
          <w:rFonts w:eastAsia="Lucida Sans Unicode"/>
          <w:kern w:val="1"/>
        </w:rPr>
        <w:t xml:space="preserve"> сельского поселения</w:t>
      </w:r>
    </w:p>
    <w:p w:rsidR="006338DF" w:rsidRPr="006338DF" w:rsidRDefault="007741A7" w:rsidP="009E07D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бюджете  </w:t>
      </w:r>
      <w:proofErr w:type="spellStart"/>
      <w:r w:rsidR="006338DF" w:rsidRPr="006338DF">
        <w:rPr>
          <w:rFonts w:eastAsia="Lucida Sans Unicode"/>
          <w:kern w:val="1"/>
        </w:rPr>
        <w:t>Середняковского</w:t>
      </w:r>
      <w:proofErr w:type="spellEnd"/>
      <w:r w:rsidR="006338DF" w:rsidRPr="006338DF">
        <w:rPr>
          <w:rFonts w:eastAsia="Lucida Sans Unicode"/>
          <w:kern w:val="1"/>
        </w:rPr>
        <w:t xml:space="preserve">  сельского поселения </w:t>
      </w:r>
    </w:p>
    <w:p w:rsidR="006338DF" w:rsidRDefault="006338DF" w:rsidP="009E07D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201</w:t>
      </w:r>
      <w:r w:rsidR="00812FAB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</w:p>
    <w:p w:rsidR="00487FE8" w:rsidRPr="006338DF" w:rsidRDefault="00487FE8" w:rsidP="009E07D2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от</w:t>
      </w:r>
      <w:proofErr w:type="gramEnd"/>
      <w:r>
        <w:rPr>
          <w:rFonts w:eastAsia="Lucida Sans Unicode"/>
          <w:kern w:val="1"/>
        </w:rPr>
        <w:t xml:space="preserve"> 27.12.2018 №</w:t>
      </w:r>
      <w:r w:rsidR="009E07D2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44</w:t>
      </w:r>
      <w:r w:rsidR="009E07D2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(в редакции решения от 31.01.2019 №</w:t>
      </w:r>
      <w:r w:rsidR="009E07D2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01)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9E07D2" w:rsidRDefault="006338DF" w:rsidP="009E07D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9E07D2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9E07D2" w:rsidRDefault="006338DF" w:rsidP="009E07D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9E07D2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9E07D2">
        <w:rPr>
          <w:rFonts w:eastAsia="Lucida Sans Unicode"/>
          <w:b/>
          <w:bCs/>
          <w:kern w:val="1"/>
        </w:rPr>
        <w:t xml:space="preserve"> сельского поселения                                                                 </w:t>
      </w:r>
    </w:p>
    <w:p w:rsidR="006338DF" w:rsidRPr="009E07D2" w:rsidRDefault="006338DF" w:rsidP="009E07D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9E07D2">
        <w:rPr>
          <w:rFonts w:eastAsia="Lucida Sans Unicode"/>
          <w:b/>
          <w:bCs/>
          <w:kern w:val="1"/>
        </w:rPr>
        <w:t xml:space="preserve">  </w:t>
      </w:r>
      <w:proofErr w:type="gramStart"/>
      <w:r w:rsidRPr="009E07D2">
        <w:rPr>
          <w:rFonts w:eastAsia="Lucida Sans Unicode"/>
          <w:b/>
          <w:bCs/>
          <w:kern w:val="1"/>
        </w:rPr>
        <w:t>на</w:t>
      </w:r>
      <w:proofErr w:type="gramEnd"/>
      <w:r w:rsidRPr="009E07D2">
        <w:rPr>
          <w:rFonts w:eastAsia="Lucida Sans Unicode"/>
          <w:b/>
          <w:bCs/>
          <w:kern w:val="1"/>
        </w:rPr>
        <w:t xml:space="preserve"> 201</w:t>
      </w:r>
      <w:r w:rsidR="00812FAB" w:rsidRPr="009E07D2">
        <w:rPr>
          <w:rFonts w:eastAsia="Lucida Sans Unicode"/>
          <w:b/>
          <w:bCs/>
          <w:kern w:val="1"/>
        </w:rPr>
        <w:t>9</w:t>
      </w:r>
      <w:r w:rsidRPr="009E07D2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</w:t>
      </w:r>
      <w:r w:rsidR="009E07D2">
        <w:rPr>
          <w:rFonts w:eastAsia="Lucida Sans Unicode"/>
          <w:kern w:val="1"/>
          <w:sz w:val="20"/>
        </w:rPr>
        <w:t xml:space="preserve">              </w:t>
      </w:r>
      <w:r w:rsidRPr="006338DF">
        <w:rPr>
          <w:rFonts w:eastAsia="Lucida Sans Unicode"/>
          <w:kern w:val="1"/>
          <w:sz w:val="20"/>
        </w:rPr>
        <w:t xml:space="preserve">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812FAB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806001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812FAB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806001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-8747942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-8747942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-8747942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-8747942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9553943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9553943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9553943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487FE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9553943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70" w:type="dxa"/>
          </w:tcPr>
          <w:p w:rsidR="006338DF" w:rsidRPr="006338DF" w:rsidRDefault="00812FAB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806001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 Приложение 5</w:t>
      </w:r>
    </w:p>
    <w:p w:rsidR="007741A7" w:rsidRDefault="007741A7" w:rsidP="009E07D2">
      <w:pPr>
        <w:jc w:val="right"/>
      </w:pPr>
      <w:r w:rsidRPr="002135C1">
        <w:t xml:space="preserve"> к решению Совета депутатов</w:t>
      </w:r>
    </w:p>
    <w:p w:rsidR="007741A7" w:rsidRPr="002135C1" w:rsidRDefault="007741A7" w:rsidP="009E07D2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:rsidR="007741A7" w:rsidRPr="002135C1" w:rsidRDefault="007741A7" w:rsidP="009E07D2">
      <w:pPr>
        <w:jc w:val="right"/>
      </w:pPr>
      <w:r w:rsidRPr="002135C1">
        <w:t xml:space="preserve">  "О бюджете 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 </w:t>
      </w:r>
    </w:p>
    <w:p w:rsidR="007741A7" w:rsidRPr="002135C1" w:rsidRDefault="007741A7" w:rsidP="009E07D2">
      <w:pPr>
        <w:jc w:val="right"/>
      </w:pPr>
      <w:r w:rsidRPr="002135C1">
        <w:t>Костромско</w:t>
      </w:r>
      <w:r>
        <w:t>го муниципального района на 201</w:t>
      </w:r>
      <w:r w:rsidR="007548C4">
        <w:t>9</w:t>
      </w:r>
      <w:r w:rsidRPr="002135C1">
        <w:t xml:space="preserve"> год"</w:t>
      </w:r>
    </w:p>
    <w:p w:rsidR="009E07D2" w:rsidRDefault="007741A7" w:rsidP="009E07D2">
      <w:pPr>
        <w:jc w:val="right"/>
      </w:pPr>
      <w:r w:rsidRPr="002135C1">
        <w:t xml:space="preserve"> </w:t>
      </w:r>
      <w:proofErr w:type="gramStart"/>
      <w:r>
        <w:t>о</w:t>
      </w:r>
      <w:r w:rsidRPr="002135C1">
        <w:t>т</w:t>
      </w:r>
      <w:proofErr w:type="gramEnd"/>
      <w:r>
        <w:t xml:space="preserve"> </w:t>
      </w:r>
      <w:r w:rsidR="00487FE8">
        <w:t>27.12.</w:t>
      </w:r>
      <w:r>
        <w:t>.201</w:t>
      </w:r>
      <w:r w:rsidR="007548C4">
        <w:t>8</w:t>
      </w:r>
      <w:r w:rsidRPr="002135C1">
        <w:t>. №</w:t>
      </w:r>
      <w:r w:rsidR="009E07D2">
        <w:t xml:space="preserve"> </w:t>
      </w:r>
      <w:r w:rsidR="00487FE8">
        <w:t>44</w:t>
      </w:r>
      <w:r w:rsidR="009E07D2">
        <w:t xml:space="preserve"> </w:t>
      </w:r>
    </w:p>
    <w:p w:rsidR="00487FE8" w:rsidRPr="002135C1" w:rsidRDefault="00487FE8" w:rsidP="009E07D2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решения от  31.01.2019 №</w:t>
      </w:r>
      <w:r w:rsidR="009E07D2">
        <w:t xml:space="preserve"> </w:t>
      </w:r>
      <w:r>
        <w:t>01)</w:t>
      </w:r>
    </w:p>
    <w:p w:rsidR="007741A7" w:rsidRPr="002135C1" w:rsidRDefault="007741A7" w:rsidP="007741A7">
      <w:pPr>
        <w:jc w:val="right"/>
        <w:rPr>
          <w:b/>
        </w:rPr>
      </w:pPr>
    </w:p>
    <w:p w:rsidR="007741A7" w:rsidRPr="009E07D2" w:rsidRDefault="007741A7" w:rsidP="007741A7">
      <w:pPr>
        <w:jc w:val="center"/>
        <w:rPr>
          <w:b/>
        </w:rPr>
      </w:pPr>
      <w:r w:rsidRPr="009E07D2">
        <w:rPr>
          <w:b/>
        </w:rPr>
        <w:t>Объем поступлений доходов в бюджет</w:t>
      </w:r>
    </w:p>
    <w:p w:rsidR="007741A7" w:rsidRPr="009E07D2" w:rsidRDefault="007741A7" w:rsidP="007741A7">
      <w:pPr>
        <w:jc w:val="center"/>
        <w:rPr>
          <w:b/>
        </w:rPr>
      </w:pPr>
      <w:r w:rsidRPr="009E07D2">
        <w:rPr>
          <w:b/>
        </w:rPr>
        <w:t xml:space="preserve"> </w:t>
      </w:r>
      <w:proofErr w:type="spellStart"/>
      <w:r w:rsidRPr="009E07D2">
        <w:rPr>
          <w:b/>
        </w:rPr>
        <w:t>Середняковского</w:t>
      </w:r>
      <w:proofErr w:type="spellEnd"/>
      <w:r w:rsidRPr="009E07D2">
        <w:rPr>
          <w:b/>
        </w:rPr>
        <w:t xml:space="preserve"> сельского поселения на 201</w:t>
      </w:r>
      <w:r w:rsidR="007548C4" w:rsidRPr="009E07D2">
        <w:rPr>
          <w:b/>
        </w:rPr>
        <w:t>9</w:t>
      </w:r>
      <w:r w:rsidRPr="009E07D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7548C4">
            <w:pPr>
              <w:jc w:val="center"/>
            </w:pPr>
            <w:r>
              <w:t>План доходов на 2018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r>
              <w:t>3858400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3850000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1 01 02020 01 0000 110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1700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4700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2000</w:t>
            </w:r>
          </w:p>
        </w:tc>
      </w:tr>
      <w:tr w:rsidR="007741A7" w:rsidRPr="002135C1" w:rsidTr="00EE0B13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830497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301160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lastRenderedPageBreak/>
              <w:t>2110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583228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-56001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679800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678000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540000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138000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1 05 03020 01 0000 110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Единый </w:t>
            </w:r>
            <w:proofErr w:type="gramStart"/>
            <w:r w:rsidRPr="002135C1">
              <w:t>сельхозналог(</w:t>
            </w:r>
            <w:proofErr w:type="gramEnd"/>
            <w:r w:rsidRPr="002135C1">
              <w:t>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2650000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170000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2480000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1500000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980000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 xml:space="preserve">ИТОГО </w:t>
            </w:r>
            <w:proofErr w:type="gramStart"/>
            <w:r w:rsidRPr="00D42DB6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548C4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8018697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31880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</w:t>
            </w:r>
            <w:r w:rsidRPr="002135C1">
              <w:lastRenderedPageBreak/>
              <w:t xml:space="preserve">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lastRenderedPageBreak/>
              <w:t>15880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16000</w:t>
            </w:r>
          </w:p>
        </w:tc>
      </w:tr>
      <w:tr w:rsidR="007548C4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1 13 00000 00 0000 000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4000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D42DB6" w:rsidRDefault="007741A7" w:rsidP="00555CE7">
            <w:pPr>
              <w:jc w:val="center"/>
              <w:rPr>
                <w:b/>
                <w:color w:val="000000"/>
              </w:rPr>
            </w:pPr>
            <w:r w:rsidRPr="00D42DB6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548C4" w:rsidP="00555CE7">
            <w:pPr>
              <w:jc w:val="right"/>
              <w:rPr>
                <w:b/>
              </w:rPr>
            </w:pPr>
            <w:r w:rsidRPr="00D42DB6">
              <w:rPr>
                <w:b/>
              </w:rPr>
              <w:t>57880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741A7" w:rsidP="00555CE7">
            <w:pPr>
              <w:jc w:val="center"/>
              <w:rPr>
                <w:b/>
                <w:bCs/>
              </w:rPr>
            </w:pPr>
            <w:r w:rsidRPr="00D42DB6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548C4" w:rsidP="00555CE7">
            <w:pPr>
              <w:jc w:val="right"/>
              <w:rPr>
                <w:b/>
                <w:color w:val="FF0000"/>
              </w:rPr>
            </w:pPr>
            <w:r w:rsidRPr="00D42DB6">
              <w:rPr>
                <w:b/>
              </w:rPr>
              <w:t>8076577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997881" w:rsidP="00555CE7">
            <w:pPr>
              <w:jc w:val="center"/>
              <w:rPr>
                <w:b/>
              </w:rPr>
            </w:pPr>
            <w:r>
              <w:rPr>
                <w:b/>
              </w:rPr>
              <w:t>671365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97881" w:rsidP="00555CE7">
            <w:pPr>
              <w:jc w:val="center"/>
            </w:pPr>
            <w:r>
              <w:t>671365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2 0235118 10 0000 15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104000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2 02 39999 10 0000 15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3900,0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2 02 40000 00 0000 15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97881" w:rsidP="00555CE7">
            <w:pPr>
              <w:jc w:val="center"/>
            </w:pPr>
            <w:r>
              <w:t>372465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2 02 40014 1</w:t>
            </w:r>
            <w:r w:rsidR="00AA4692"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82800</w:t>
            </w:r>
          </w:p>
        </w:tc>
      </w:tr>
      <w:tr w:rsidR="00997881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Default="00997881" w:rsidP="00555CE7">
            <w:pPr>
              <w:jc w:val="center"/>
            </w:pPr>
            <w:r>
              <w:t>289665</w:t>
            </w:r>
          </w:p>
        </w:tc>
      </w:tr>
      <w:tr w:rsidR="007741A7" w:rsidRPr="002135C1" w:rsidTr="00EE0B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997881" w:rsidP="00555CE7">
            <w:pPr>
              <w:jc w:val="center"/>
              <w:rPr>
                <w:b/>
              </w:rPr>
            </w:pPr>
            <w:r>
              <w:rPr>
                <w:b/>
              </w:rPr>
              <w:t>8747942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9E07D2" w:rsidRDefault="009E07D2" w:rsidP="007741A7">
      <w:pPr>
        <w:jc w:val="right"/>
      </w:pPr>
    </w:p>
    <w:p w:rsidR="007741A7" w:rsidRPr="00A60592" w:rsidRDefault="007741A7" w:rsidP="007741A7">
      <w:pPr>
        <w:jc w:val="right"/>
      </w:pPr>
      <w:r>
        <w:lastRenderedPageBreak/>
        <w:t>П</w:t>
      </w:r>
      <w:bookmarkStart w:id="0" w:name="_GoBack"/>
      <w:bookmarkEnd w:id="0"/>
      <w:r w:rsidRPr="00A60592">
        <w:t>риложение 6</w:t>
      </w:r>
    </w:p>
    <w:p w:rsidR="007741A7" w:rsidRPr="00A60592" w:rsidRDefault="007741A7" w:rsidP="007741A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201</w:t>
      </w:r>
      <w:r w:rsidR="00981841">
        <w:t>9</w:t>
      </w:r>
      <w:r w:rsidRPr="00A60592">
        <w:t xml:space="preserve"> год"</w:t>
      </w:r>
    </w:p>
    <w:p w:rsidR="00997881" w:rsidRDefault="007741A7" w:rsidP="007741A7">
      <w:pPr>
        <w:jc w:val="right"/>
      </w:pPr>
      <w:r>
        <w:t xml:space="preserve">                                                             </w:t>
      </w:r>
      <w:r w:rsidR="00981841">
        <w:t xml:space="preserve"> </w:t>
      </w:r>
      <w:proofErr w:type="gramStart"/>
      <w:r w:rsidR="00981841">
        <w:t>от</w:t>
      </w:r>
      <w:proofErr w:type="gramEnd"/>
      <w:r w:rsidR="00981841">
        <w:t xml:space="preserve"> </w:t>
      </w:r>
      <w:r w:rsidR="00997881">
        <w:t>27.12.</w:t>
      </w:r>
      <w:r w:rsidR="00981841">
        <w:t xml:space="preserve"> 2018</w:t>
      </w:r>
      <w:r>
        <w:t xml:space="preserve"> №</w:t>
      </w:r>
      <w:r w:rsidR="009E07D2">
        <w:t xml:space="preserve"> </w:t>
      </w:r>
      <w:r w:rsidR="00997881">
        <w:t>44</w:t>
      </w:r>
    </w:p>
    <w:p w:rsidR="007741A7" w:rsidRPr="00A60592" w:rsidRDefault="00997881" w:rsidP="007741A7">
      <w:pPr>
        <w:jc w:val="right"/>
      </w:pPr>
      <w:r>
        <w:t xml:space="preserve">                                                                                     (</w:t>
      </w:r>
      <w:proofErr w:type="gramStart"/>
      <w:r>
        <w:t>в</w:t>
      </w:r>
      <w:proofErr w:type="gramEnd"/>
      <w:r>
        <w:t xml:space="preserve"> редакции решения от 31.01.2019 №01)</w:t>
      </w:r>
      <w:r w:rsidR="007741A7">
        <w:t xml:space="preserve"> </w:t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  <w:t xml:space="preserve">     </w:t>
      </w:r>
      <w:r w:rsidR="007741A7">
        <w:t xml:space="preserve">    </w:t>
      </w:r>
      <w:r w:rsidR="007741A7" w:rsidRPr="00A60592">
        <w:tab/>
      </w:r>
    </w:p>
    <w:p w:rsidR="007741A7" w:rsidRPr="00EE0B13" w:rsidRDefault="007741A7" w:rsidP="007741A7">
      <w:pPr>
        <w:jc w:val="center"/>
        <w:rPr>
          <w:b/>
        </w:rPr>
      </w:pPr>
      <w:r w:rsidRPr="00EE0B13">
        <w:rPr>
          <w:b/>
        </w:rPr>
        <w:t>Ведомственная структура, распределени</w:t>
      </w:r>
      <w:r w:rsidR="00D42DB6" w:rsidRPr="00EE0B13">
        <w:rPr>
          <w:b/>
        </w:rPr>
        <w:t>е бюджетных ассигнований на 2019</w:t>
      </w:r>
      <w:r w:rsidRPr="00EE0B13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EE0B13">
        <w:rPr>
          <w:b/>
        </w:rPr>
        <w:t>Середняковского</w:t>
      </w:r>
      <w:proofErr w:type="spellEnd"/>
      <w:r w:rsidRPr="00EE0B13">
        <w:rPr>
          <w:b/>
        </w:rPr>
        <w:t xml:space="preserve">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872"/>
        <w:gridCol w:w="1306"/>
        <w:gridCol w:w="1525"/>
        <w:gridCol w:w="1026"/>
        <w:gridCol w:w="1163"/>
      </w:tblGrid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1A7" w:rsidRPr="00D42DB6" w:rsidRDefault="00A92DB9" w:rsidP="00555CE7">
            <w:pPr>
              <w:jc w:val="center"/>
              <w:rPr>
                <w:b/>
              </w:rPr>
            </w:pPr>
            <w:r>
              <w:rPr>
                <w:b/>
              </w:rPr>
              <w:t>9553943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1A7" w:rsidRPr="00D42DB6" w:rsidRDefault="00981841" w:rsidP="00555CE7">
            <w:pPr>
              <w:jc w:val="center"/>
              <w:rPr>
                <w:b/>
                <w:bCs/>
              </w:rPr>
            </w:pPr>
            <w:r w:rsidRPr="00D42DB6">
              <w:rPr>
                <w:b/>
                <w:bCs/>
              </w:rPr>
              <w:t>4968605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  <w:rPr>
                <w:bCs/>
              </w:rPr>
            </w:pPr>
            <w:r>
              <w:rPr>
                <w:bCs/>
              </w:rPr>
              <w:t>728266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981841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3878584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2691668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2691668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1183016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1142296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40720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E16E5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361755</w:t>
            </w:r>
          </w:p>
        </w:tc>
      </w:tr>
      <w:tr w:rsidR="00E16E57" w:rsidRPr="00A60592" w:rsidTr="00EE0B13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  <w:r>
              <w:t>139806</w:t>
            </w:r>
          </w:p>
        </w:tc>
      </w:tr>
      <w:tr w:rsidR="00E16E57" w:rsidRPr="00A60592" w:rsidTr="00EE0B13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  <w:r>
              <w:t>139806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7741A7" w:rsidRDefault="00891F07" w:rsidP="00555CE7">
            <w:pPr>
              <w:jc w:val="center"/>
            </w:pPr>
            <w:r>
              <w:t>155126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Default="00891F07" w:rsidP="00555CE7">
            <w:pPr>
              <w:jc w:val="center"/>
            </w:pPr>
            <w:r>
              <w:t>2500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152626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113083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113083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374890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</w:pPr>
            <w:r>
              <w:t>374890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983297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891F0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913297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Default="007741A7" w:rsidP="00662A96">
            <w:pPr>
              <w:jc w:val="center"/>
            </w:pPr>
            <w:r w:rsidRPr="00A60592">
              <w:t>Содержание автомобильных дорог</w:t>
            </w:r>
            <w:r w:rsidR="00662A96">
              <w:t xml:space="preserve"> местного значения вне границ населенных пунктов сельского </w:t>
            </w:r>
            <w:r w:rsidR="00662A96">
              <w:lastRenderedPageBreak/>
              <w:t>поселения в границах муниципального района за счет средств, поступивших из бюджета Костромского муниципального района в соответствии с заключенными соглашениями</w:t>
            </w:r>
            <w:r w:rsidRPr="00A60592">
              <w:t xml:space="preserve"> </w:t>
            </w:r>
          </w:p>
          <w:p w:rsidR="00662A96" w:rsidRPr="00A60592" w:rsidRDefault="00662A96" w:rsidP="00662A96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82800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82800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830497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830497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1645718</w:t>
            </w:r>
          </w:p>
        </w:tc>
      </w:tr>
      <w:tr w:rsidR="00997881" w:rsidRPr="00A60592" w:rsidTr="00EE0B13">
        <w:tc>
          <w:tcPr>
            <w:tcW w:w="2601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289665,0</w:t>
            </w:r>
          </w:p>
        </w:tc>
      </w:tr>
      <w:tr w:rsidR="00997881" w:rsidRPr="00A60592" w:rsidTr="00EE0B13">
        <w:tc>
          <w:tcPr>
            <w:tcW w:w="2601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Костромского района в целях возмещения недополученных доходов в связи с установлением </w:t>
            </w:r>
            <w:r>
              <w:lastRenderedPageBreak/>
              <w:t xml:space="preserve">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997881" w:rsidRPr="00A60592" w:rsidTr="00EE0B13">
        <w:tc>
          <w:tcPr>
            <w:tcW w:w="2601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lastRenderedPageBreak/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997881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1356053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498905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498905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D42DB6">
            <w:pPr>
              <w:jc w:val="center"/>
            </w:pPr>
            <w:r w:rsidRPr="00A60592">
              <w:t xml:space="preserve">Реализация мероприятий </w:t>
            </w:r>
            <w:proofErr w:type="spellStart"/>
            <w:r w:rsidRPr="00A60592">
              <w:t>мун</w:t>
            </w:r>
            <w:proofErr w:type="spellEnd"/>
            <w:r w:rsidRPr="00A60592">
              <w:t xml:space="preserve">. программ </w:t>
            </w:r>
            <w:r w:rsidR="00662A96">
              <w:t>«Ф</w:t>
            </w:r>
            <w:r w:rsidRPr="00A60592">
              <w:t xml:space="preserve">ормирования современной городской среды-благоустройство придомовых </w:t>
            </w:r>
            <w:proofErr w:type="spellStart"/>
            <w:r w:rsidRPr="00A60592">
              <w:t>территрий</w:t>
            </w:r>
            <w:proofErr w:type="spellEnd"/>
            <w:r w:rsidRPr="00A60592">
              <w:t xml:space="preserve"> сельских поселений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3F4BA4" w:rsidRDefault="007741A7" w:rsidP="00D42DB6">
            <w:pPr>
              <w:jc w:val="center"/>
            </w:pPr>
            <w:r>
              <w:t>79500</w:t>
            </w:r>
            <w:r w:rsidR="00D42DB6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71650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обеспечения </w:t>
            </w:r>
            <w:r w:rsidRPr="00A60592">
              <w:lastRenderedPageBreak/>
              <w:t>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71650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Культура, кинематография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1348304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  <w:lang w:val="en-US"/>
              </w:rPr>
            </w:pPr>
            <w:r w:rsidRPr="00D42DB6">
              <w:rPr>
                <w:bCs/>
                <w:lang w:val="en-US"/>
              </w:rPr>
              <w:t>1348304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1348304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357776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963749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26779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82746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  <w:lang w:val="en-US"/>
              </w:rPr>
            </w:pPr>
            <w:r w:rsidRPr="00D42DB6">
              <w:rPr>
                <w:bCs/>
                <w:lang w:val="en-US"/>
              </w:rPr>
              <w:t>82746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37300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</w:t>
            </w:r>
            <w:r w:rsidRPr="00A60592">
              <w:lastRenderedPageBreak/>
              <w:t>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37300</w:t>
            </w:r>
          </w:p>
        </w:tc>
      </w:tr>
      <w:tr w:rsidR="007741A7" w:rsidRPr="00A60592" w:rsidTr="00EE0B13">
        <w:tc>
          <w:tcPr>
            <w:tcW w:w="2601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lastRenderedPageBreak/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741A7" w:rsidRPr="00A92DB9" w:rsidRDefault="00D42DB6" w:rsidP="00A9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 w:rsidR="00A92DB9">
              <w:rPr>
                <w:b/>
                <w:bCs/>
              </w:rPr>
              <w:t>553943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EE0B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17660D"/>
    <w:rsid w:val="0018485B"/>
    <w:rsid w:val="001E4709"/>
    <w:rsid w:val="00214AF6"/>
    <w:rsid w:val="003003E1"/>
    <w:rsid w:val="00487FE8"/>
    <w:rsid w:val="004B1A71"/>
    <w:rsid w:val="004F6E87"/>
    <w:rsid w:val="005120B9"/>
    <w:rsid w:val="00555CE7"/>
    <w:rsid w:val="005F4EA5"/>
    <w:rsid w:val="006338DF"/>
    <w:rsid w:val="00662A96"/>
    <w:rsid w:val="006D6262"/>
    <w:rsid w:val="0070427A"/>
    <w:rsid w:val="00743EBD"/>
    <w:rsid w:val="007548C4"/>
    <w:rsid w:val="007741A7"/>
    <w:rsid w:val="0079011C"/>
    <w:rsid w:val="007D0152"/>
    <w:rsid w:val="00812FAB"/>
    <w:rsid w:val="00827C3D"/>
    <w:rsid w:val="00891F07"/>
    <w:rsid w:val="008B7DA2"/>
    <w:rsid w:val="00981841"/>
    <w:rsid w:val="00997881"/>
    <w:rsid w:val="009B61A9"/>
    <w:rsid w:val="009E07D2"/>
    <w:rsid w:val="009E709F"/>
    <w:rsid w:val="00A92DB9"/>
    <w:rsid w:val="00AA4692"/>
    <w:rsid w:val="00B35BFF"/>
    <w:rsid w:val="00B77E0C"/>
    <w:rsid w:val="00BC789D"/>
    <w:rsid w:val="00CF41F2"/>
    <w:rsid w:val="00D42DB6"/>
    <w:rsid w:val="00DD09F6"/>
    <w:rsid w:val="00DD5B1C"/>
    <w:rsid w:val="00E16E57"/>
    <w:rsid w:val="00E75C50"/>
    <w:rsid w:val="00EE0B13"/>
    <w:rsid w:val="00F35688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2019-02-04T09:01:00Z</cp:lastPrinted>
  <dcterms:created xsi:type="dcterms:W3CDTF">2019-02-04T09:08:00Z</dcterms:created>
  <dcterms:modified xsi:type="dcterms:W3CDTF">2019-02-04T09:08:00Z</dcterms:modified>
</cp:coreProperties>
</file>