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8D" w:rsidRPr="00A51F4E" w:rsidRDefault="00A51F4E" w:rsidP="00A51F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4E">
        <w:rPr>
          <w:rFonts w:ascii="Times New Roman" w:hAnsi="Times New Roman" w:cs="Times New Roman"/>
          <w:sz w:val="28"/>
          <w:szCs w:val="28"/>
        </w:rPr>
        <w:t>В прокуратуре Костромского района, по адресу: Костромская область, г. Кострома, ул. Симановского, д. 105, 19.03.2021 г. с 14.00 по 16.00 будет осуществлен прием граждан по вопросу соблюдения прав человека в судебной стадии уголовного судопроизводства.</w:t>
      </w:r>
    </w:p>
    <w:p w:rsidR="00A51F4E" w:rsidRPr="00A51F4E" w:rsidRDefault="00A51F4E" w:rsidP="00A51F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4E">
        <w:rPr>
          <w:rFonts w:ascii="Times New Roman" w:hAnsi="Times New Roman" w:cs="Times New Roman"/>
          <w:sz w:val="28"/>
          <w:szCs w:val="28"/>
        </w:rPr>
        <w:t>Прием граждан будет осуществлен старшим прокурором уголовно-судебного отдела прокуратуры Костромской области советником юстиции Золотовой Светланой М</w:t>
      </w:r>
      <w:bookmarkStart w:id="0" w:name="_GoBack"/>
      <w:bookmarkEnd w:id="0"/>
      <w:r w:rsidRPr="00A51F4E">
        <w:rPr>
          <w:rFonts w:ascii="Times New Roman" w:hAnsi="Times New Roman" w:cs="Times New Roman"/>
          <w:sz w:val="28"/>
          <w:szCs w:val="28"/>
        </w:rPr>
        <w:t>ихайловной.</w:t>
      </w:r>
    </w:p>
    <w:sectPr w:rsidR="00A51F4E" w:rsidRPr="00A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14"/>
    <w:rsid w:val="002B3614"/>
    <w:rsid w:val="0036208D"/>
    <w:rsid w:val="00A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AE70"/>
  <w15:chartTrackingRefBased/>
  <w15:docId w15:val="{1AEA1CD3-1D0C-4611-A820-A5E620A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2021-03-17T08:42:00Z</dcterms:created>
  <dcterms:modified xsi:type="dcterms:W3CDTF">2021-03-17T08:46:00Z</dcterms:modified>
</cp:coreProperties>
</file>